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1C" w:rsidRDefault="00A14756" w:rsidP="00087E1C">
      <w:pPr>
        <w:jc w:val="center"/>
        <w:rPr>
          <w:sz w:val="36"/>
        </w:rPr>
      </w:pPr>
      <w:r>
        <w:rPr>
          <w:rFonts w:hint="eastAsia"/>
          <w:noProof/>
          <w:sz w:val="36"/>
        </w:rPr>
        <mc:AlternateContent>
          <mc:Choice Requires="wps">
            <w:drawing>
              <wp:anchor distT="0" distB="0" distL="114300" distR="114300" simplePos="0" relativeHeight="251659264" behindDoc="0" locked="0" layoutInCell="1" allowOverlap="1">
                <wp:simplePos x="0" y="0"/>
                <wp:positionH relativeFrom="leftMargin">
                  <wp:posOffset>6185535</wp:posOffset>
                </wp:positionH>
                <wp:positionV relativeFrom="paragraph">
                  <wp:posOffset>-365125</wp:posOffset>
                </wp:positionV>
                <wp:extent cx="762000" cy="3365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762000" cy="336550"/>
                        </a:xfrm>
                        <a:prstGeom prst="rect">
                          <a:avLst/>
                        </a:prstGeom>
                        <a:solidFill>
                          <a:schemeClr val="lt1"/>
                        </a:solidFill>
                        <a:ln w="6350">
                          <a:solidFill>
                            <a:prstClr val="black"/>
                          </a:solidFill>
                        </a:ln>
                      </wps:spPr>
                      <wps:txbx>
                        <w:txbxContent>
                          <w:p w:rsidR="00A14756" w:rsidRDefault="00A14756">
                            <w:r w:rsidRPr="00A14756">
                              <w:rPr>
                                <w:rFonts w:hint="eastAsia"/>
                              </w:rPr>
                              <w:t>追加条文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87.05pt;margin-top:-28.75pt;width:60pt;height:26.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" fillcolor="white [3201]" strokeweight=".5pt">
                <v:textbox>
                  <w:txbxContent>
                    <w:p w:rsidR="00A14756" w:rsidRDefault="00A14756">
                      <w:r w:rsidRPr="00A14756">
                        <w:rPr>
                          <w:rFonts w:hint="eastAsia"/>
                        </w:rPr>
                        <w:t>追加条文</w:t>
                      </w:r>
                    </w:p>
                  </w:txbxContent>
                </v:textbox>
                <w10:wrap anchorx="margin"/>
              </v:shape>
            </w:pict>
          </mc:Fallback>
        </mc:AlternateContent>
      </w:r>
      <w:r w:rsidR="00087E1C" w:rsidRPr="004D1A65">
        <w:rPr>
          <w:rFonts w:hint="eastAsia"/>
          <w:sz w:val="36"/>
        </w:rPr>
        <w:t>IT点呼規程</w:t>
      </w:r>
    </w:p>
    <w:p w:rsidR="00646403" w:rsidRPr="006C5D41" w:rsidRDefault="00646403" w:rsidP="00444E65">
      <w:pPr>
        <w:snapToGrid w:val="0"/>
        <w:ind w:leftChars="100" w:left="421" w:hangingChars="100" w:hanging="211"/>
        <w:rPr>
          <w:rFonts w:ascii="ＭＳ 明朝" w:eastAsia="ＭＳ 明朝" w:hAnsi="ＭＳ 明朝"/>
          <w:b/>
          <w:szCs w:val="21"/>
        </w:rPr>
      </w:pPr>
      <w:r w:rsidRPr="006C5D41">
        <w:rPr>
          <w:rFonts w:ascii="ＭＳ 明朝" w:eastAsia="ＭＳ 明朝" w:hAnsi="ＭＳ 明朝" w:hint="eastAsia"/>
          <w:b/>
          <w:szCs w:val="21"/>
          <w:shd w:val="pct15" w:color="auto" w:fill="FFFFFF"/>
        </w:rPr>
        <w:t>（目的）</w:t>
      </w:r>
    </w:p>
    <w:p w:rsidR="00444E65" w:rsidRPr="006C5D41" w:rsidRDefault="00646403" w:rsidP="002430BA">
      <w:pPr>
        <w:snapToGrid w:val="0"/>
        <w:ind w:leftChars="100" w:left="430" w:hangingChars="100" w:hanging="220"/>
        <w:rPr>
          <w:rFonts w:ascii="ＭＳ 明朝" w:eastAsia="ＭＳ 明朝" w:hAnsi="ＭＳ 明朝"/>
          <w:sz w:val="22"/>
        </w:rPr>
      </w:pPr>
      <w:r w:rsidRPr="006C5D41">
        <w:rPr>
          <w:rFonts w:ascii="ＭＳ 明朝" w:eastAsia="ＭＳ 明朝" w:hAnsi="ＭＳ 明朝" w:hint="eastAsia"/>
          <w:sz w:val="22"/>
        </w:rPr>
        <w:t>第</w:t>
      </w:r>
      <w:r w:rsidR="008C4AF6" w:rsidRPr="006C5D41">
        <w:rPr>
          <w:rFonts w:ascii="ＭＳ 明朝" w:eastAsia="ＭＳ 明朝" w:hAnsi="ＭＳ 明朝" w:hint="eastAsia"/>
          <w:sz w:val="22"/>
        </w:rPr>
        <w:t>１</w:t>
      </w:r>
      <w:r w:rsidRPr="006C5D41">
        <w:rPr>
          <w:rFonts w:ascii="ＭＳ 明朝" w:eastAsia="ＭＳ 明朝" w:hAnsi="ＭＳ 明朝" w:hint="eastAsia"/>
          <w:sz w:val="22"/>
        </w:rPr>
        <w:t>条</w:t>
      </w:r>
    </w:p>
    <w:p w:rsidR="00683F1D" w:rsidRDefault="00444E65" w:rsidP="002B2FCE">
      <w:pPr>
        <w:ind w:leftChars="200" w:left="420" w:firstLineChars="100" w:firstLine="220"/>
        <w:rPr>
          <w:rFonts w:ascii="ＭＳ 明朝" w:eastAsia="ＭＳ 明朝" w:hAnsi="ＭＳ 明朝" w:cs="Times New Roman"/>
          <w:bCs/>
          <w:sz w:val="22"/>
          <w:szCs w:val="24"/>
        </w:rPr>
      </w:pPr>
      <w:r w:rsidRPr="00F42D0F">
        <w:rPr>
          <w:rFonts w:ascii="ＭＳ 明朝" w:eastAsia="ＭＳ 明朝" w:hAnsi="ＭＳ 明朝" w:cs="Times New Roman" w:hint="eastAsia"/>
          <w:bCs/>
          <w:sz w:val="22"/>
          <w:szCs w:val="24"/>
        </w:rPr>
        <w:t>同一事業者内の安全性優良事業所の認定（以下、「</w:t>
      </w:r>
      <w:r w:rsidRPr="00F42D0F">
        <w:rPr>
          <w:rFonts w:ascii="ＭＳ 明朝" w:eastAsia="ＭＳ 明朝" w:hAnsi="ＭＳ 明朝" w:cs="Times New Roman"/>
          <w:bCs/>
          <w:sz w:val="22"/>
          <w:szCs w:val="24"/>
        </w:rPr>
        <w:t>Ｇマーク</w:t>
      </w:r>
      <w:r w:rsidRPr="00F42D0F">
        <w:rPr>
          <w:rFonts w:ascii="ＭＳ 明朝" w:eastAsia="ＭＳ 明朝" w:hAnsi="ＭＳ 明朝" w:cs="Times New Roman" w:hint="eastAsia"/>
          <w:bCs/>
          <w:sz w:val="22"/>
          <w:szCs w:val="24"/>
        </w:rPr>
        <w:t>」という。）を取得している</w:t>
      </w:r>
      <w:r w:rsidR="00D86CDD" w:rsidRPr="00D86CDD">
        <w:rPr>
          <w:rFonts w:ascii="ＭＳ 明朝" w:eastAsia="ＭＳ 明朝" w:hAnsi="ＭＳ 明朝" w:cs="Times New Roman" w:hint="eastAsia"/>
          <w:bCs/>
          <w:sz w:val="22"/>
          <w:szCs w:val="24"/>
        </w:rPr>
        <w:t>営業所</w:t>
      </w:r>
      <w:r w:rsidR="008473ED">
        <w:rPr>
          <w:rFonts w:ascii="ＭＳ 明朝" w:eastAsia="ＭＳ 明朝" w:hAnsi="ＭＳ 明朝" w:cs="Times New Roman" w:hint="eastAsia"/>
          <w:bCs/>
          <w:sz w:val="22"/>
          <w:szCs w:val="24"/>
        </w:rPr>
        <w:t>について、</w:t>
      </w:r>
      <w:r w:rsidR="008473ED" w:rsidRPr="008473ED">
        <w:rPr>
          <w:rFonts w:ascii="ＭＳ 明朝" w:eastAsia="ＭＳ 明朝" w:hAnsi="ＭＳ 明朝" w:cs="Times New Roman" w:hint="eastAsia"/>
          <w:bCs/>
          <w:sz w:val="22"/>
          <w:szCs w:val="24"/>
        </w:rPr>
        <w:t>次に掲げる</w:t>
      </w:r>
      <w:r w:rsidR="008473ED">
        <w:rPr>
          <w:rFonts w:ascii="ＭＳ 明朝" w:eastAsia="ＭＳ 明朝" w:hAnsi="ＭＳ 明朝" w:cs="Times New Roman" w:hint="eastAsia"/>
          <w:bCs/>
          <w:sz w:val="22"/>
          <w:szCs w:val="24"/>
        </w:rPr>
        <w:t>場所において</w:t>
      </w:r>
      <w:r w:rsidR="00E85A27">
        <w:rPr>
          <w:rFonts w:ascii="ＭＳ 明朝" w:eastAsia="ＭＳ 明朝" w:hAnsi="ＭＳ 明朝" w:cs="Times New Roman" w:hint="eastAsia"/>
          <w:bCs/>
          <w:sz w:val="22"/>
          <w:szCs w:val="24"/>
        </w:rPr>
        <w:t>、</w:t>
      </w:r>
      <w:r>
        <w:rPr>
          <w:rFonts w:ascii="ＭＳ 明朝" w:eastAsia="ＭＳ 明朝" w:hAnsi="ＭＳ 明朝" w:cs="Times New Roman" w:hint="eastAsia"/>
          <w:bCs/>
          <w:sz w:val="22"/>
          <w:szCs w:val="24"/>
        </w:rPr>
        <w:t>運行</w:t>
      </w:r>
      <w:r w:rsidRPr="00F42D0F">
        <w:rPr>
          <w:rFonts w:ascii="ＭＳ 明朝" w:eastAsia="ＭＳ 明朝" w:hAnsi="ＭＳ 明朝" w:cs="Times New Roman"/>
          <w:bCs/>
          <w:sz w:val="22"/>
          <w:szCs w:val="24"/>
        </w:rPr>
        <w:t>管理者</w:t>
      </w:r>
      <w:r>
        <w:rPr>
          <w:rFonts w:ascii="ＭＳ 明朝" w:eastAsia="ＭＳ 明朝" w:hAnsi="ＭＳ 明朝" w:cs="Times New Roman" w:hint="eastAsia"/>
          <w:bCs/>
          <w:sz w:val="22"/>
          <w:szCs w:val="24"/>
        </w:rPr>
        <w:t>等</w:t>
      </w:r>
      <w:r w:rsidRPr="00F42D0F">
        <w:rPr>
          <w:rFonts w:ascii="ＭＳ 明朝" w:eastAsia="ＭＳ 明朝" w:hAnsi="ＭＳ 明朝" w:cs="Times New Roman"/>
          <w:bCs/>
          <w:sz w:val="22"/>
          <w:szCs w:val="24"/>
        </w:rPr>
        <w:t>との対面点呼に代えて、国土交通大臣が定めた機器</w:t>
      </w:r>
      <w:r w:rsidRPr="00F42D0F">
        <w:rPr>
          <w:rFonts w:ascii="ＭＳ 明朝" w:eastAsia="ＭＳ 明朝" w:hAnsi="ＭＳ 明朝" w:cs="Times New Roman" w:hint="eastAsia"/>
          <w:bCs/>
          <w:sz w:val="22"/>
          <w:szCs w:val="24"/>
        </w:rPr>
        <w:t>（以下、「IT点呼機器</w:t>
      </w:r>
      <w:r w:rsidRPr="00F42D0F">
        <w:rPr>
          <w:rFonts w:ascii="ＭＳ 明朝" w:eastAsia="ＭＳ 明朝" w:hAnsi="ＭＳ 明朝" w:cs="Times New Roman"/>
          <w:bCs/>
          <w:sz w:val="22"/>
          <w:szCs w:val="24"/>
        </w:rPr>
        <w:t>」という。</w:t>
      </w:r>
      <w:r w:rsidRPr="00F42D0F">
        <w:rPr>
          <w:rFonts w:ascii="ＭＳ 明朝" w:eastAsia="ＭＳ 明朝" w:hAnsi="ＭＳ 明朝" w:cs="Times New Roman" w:hint="eastAsia"/>
          <w:bCs/>
          <w:sz w:val="22"/>
          <w:szCs w:val="24"/>
        </w:rPr>
        <w:t>）</w:t>
      </w:r>
      <w:r>
        <w:rPr>
          <w:rFonts w:ascii="ＭＳ 明朝" w:eastAsia="ＭＳ 明朝" w:hAnsi="ＭＳ 明朝" w:cs="Times New Roman"/>
          <w:bCs/>
          <w:sz w:val="22"/>
          <w:szCs w:val="24"/>
        </w:rPr>
        <w:t>を</w:t>
      </w:r>
      <w:r>
        <w:rPr>
          <w:rFonts w:ascii="ＭＳ 明朝" w:eastAsia="ＭＳ 明朝" w:hAnsi="ＭＳ 明朝" w:cs="Times New Roman" w:hint="eastAsia"/>
          <w:bCs/>
          <w:sz w:val="22"/>
          <w:szCs w:val="24"/>
        </w:rPr>
        <w:t>用い</w:t>
      </w:r>
      <w:r w:rsidRPr="00F42D0F">
        <w:rPr>
          <w:rFonts w:ascii="ＭＳ 明朝" w:eastAsia="ＭＳ 明朝" w:hAnsi="ＭＳ 明朝" w:cs="Times New Roman"/>
          <w:bCs/>
          <w:sz w:val="22"/>
          <w:szCs w:val="24"/>
        </w:rPr>
        <w:t>点呼</w:t>
      </w:r>
      <w:r w:rsidR="00D86CDD">
        <w:rPr>
          <w:rFonts w:ascii="ＭＳ 明朝" w:eastAsia="ＭＳ 明朝" w:hAnsi="ＭＳ 明朝" w:cs="Times New Roman" w:hint="eastAsia"/>
          <w:bCs/>
          <w:sz w:val="22"/>
          <w:szCs w:val="24"/>
        </w:rPr>
        <w:t>（以下、「IT点呼」という。）</w:t>
      </w:r>
      <w:r w:rsidRPr="00F42D0F">
        <w:rPr>
          <w:rFonts w:ascii="ＭＳ 明朝" w:eastAsia="ＭＳ 明朝" w:hAnsi="ＭＳ 明朝" w:cs="Times New Roman"/>
          <w:bCs/>
          <w:sz w:val="22"/>
          <w:szCs w:val="24"/>
        </w:rPr>
        <w:t>を実施するものとする。</w:t>
      </w:r>
    </w:p>
    <w:p w:rsidR="00683F1D" w:rsidRDefault="008C4AF6" w:rsidP="002430BA">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⑴</w:t>
      </w:r>
      <w:r w:rsidR="00683F1D">
        <w:rPr>
          <w:rFonts w:ascii="ＭＳ 明朝" w:eastAsia="ＭＳ 明朝" w:hAnsi="ＭＳ 明朝" w:cs="Times New Roman" w:hint="eastAsia"/>
          <w:bCs/>
          <w:sz w:val="22"/>
          <w:szCs w:val="24"/>
        </w:rPr>
        <w:t>．点呼実施営業所とその車庫間</w:t>
      </w:r>
    </w:p>
    <w:p w:rsidR="00683F1D" w:rsidRDefault="008C4AF6" w:rsidP="002430BA">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⑵</w:t>
      </w:r>
      <w:r w:rsidR="00683F1D">
        <w:rPr>
          <w:rFonts w:ascii="ＭＳ 明朝" w:eastAsia="ＭＳ 明朝" w:hAnsi="ＭＳ 明朝" w:cs="Times New Roman" w:hint="eastAsia"/>
          <w:bCs/>
          <w:sz w:val="22"/>
          <w:szCs w:val="24"/>
        </w:rPr>
        <w:t>．点呼実施営業所車庫と同営業所別車庫間</w:t>
      </w:r>
    </w:p>
    <w:p w:rsidR="00683F1D" w:rsidRDefault="008C4AF6" w:rsidP="002430BA">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⑶</w:t>
      </w:r>
      <w:r w:rsidR="00683F1D">
        <w:rPr>
          <w:rFonts w:ascii="ＭＳ 明朝" w:eastAsia="ＭＳ 明朝" w:hAnsi="ＭＳ 明朝" w:cs="Times New Roman" w:hint="eastAsia"/>
          <w:bCs/>
          <w:sz w:val="22"/>
          <w:szCs w:val="24"/>
        </w:rPr>
        <w:t>．点呼実施営業所と被点呼実施営業所間</w:t>
      </w:r>
    </w:p>
    <w:p w:rsidR="00683F1D" w:rsidRDefault="008C4AF6" w:rsidP="002430BA">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⑷</w:t>
      </w:r>
      <w:r w:rsidR="00683F1D">
        <w:rPr>
          <w:rFonts w:ascii="ＭＳ 明朝" w:eastAsia="ＭＳ 明朝" w:hAnsi="ＭＳ 明朝" w:cs="Times New Roman" w:hint="eastAsia"/>
          <w:bCs/>
          <w:sz w:val="22"/>
          <w:szCs w:val="24"/>
        </w:rPr>
        <w:t>．点呼実施営業所車庫と被点呼実施営業所間</w:t>
      </w:r>
    </w:p>
    <w:p w:rsidR="00683F1D" w:rsidRDefault="008C4AF6" w:rsidP="002430BA">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⑸</w:t>
      </w:r>
      <w:r w:rsidR="00683F1D">
        <w:rPr>
          <w:rFonts w:ascii="ＭＳ 明朝" w:eastAsia="ＭＳ 明朝" w:hAnsi="ＭＳ 明朝" w:cs="Times New Roman" w:hint="eastAsia"/>
          <w:bCs/>
          <w:sz w:val="22"/>
          <w:szCs w:val="24"/>
        </w:rPr>
        <w:t>．点呼実施営業所車庫と被点呼実施</w:t>
      </w:r>
      <w:r w:rsidR="00683F1D" w:rsidRPr="00683F1D">
        <w:rPr>
          <w:rFonts w:ascii="ＭＳ 明朝" w:eastAsia="ＭＳ 明朝" w:hAnsi="ＭＳ 明朝" w:cs="Times New Roman" w:hint="eastAsia"/>
          <w:bCs/>
          <w:sz w:val="22"/>
          <w:szCs w:val="24"/>
        </w:rPr>
        <w:t>営業所車庫間</w:t>
      </w:r>
    </w:p>
    <w:p w:rsidR="00683F1D" w:rsidRPr="00683F1D" w:rsidRDefault="00683F1D" w:rsidP="00444E65">
      <w:pPr>
        <w:ind w:leftChars="200" w:left="420"/>
        <w:rPr>
          <w:rFonts w:ascii="ＭＳ 明朝" w:eastAsia="ＭＳ 明朝" w:hAnsi="ＭＳ 明朝" w:cs="Times New Roman"/>
          <w:bCs/>
          <w:sz w:val="22"/>
          <w:szCs w:val="24"/>
        </w:rPr>
      </w:pPr>
    </w:p>
    <w:p w:rsidR="002430BA" w:rsidRPr="00AF3626" w:rsidRDefault="008C4AF6" w:rsidP="006C5D41">
      <w:pPr>
        <w:snapToGrid w:val="0"/>
        <w:spacing w:line="276" w:lineRule="auto"/>
        <w:ind w:leftChars="100" w:left="210"/>
        <w:rPr>
          <w:rFonts w:ascii="ＭＳ 明朝" w:eastAsia="ＭＳ 明朝" w:hAnsi="ＭＳ 明朝"/>
          <w:sz w:val="22"/>
        </w:rPr>
      </w:pPr>
      <w:r>
        <w:rPr>
          <w:rFonts w:ascii="ＭＳ 明朝" w:eastAsia="ＭＳ 明朝" w:hAnsi="ＭＳ 明朝" w:hint="eastAsia"/>
          <w:sz w:val="22"/>
        </w:rPr>
        <w:t xml:space="preserve">２　</w:t>
      </w:r>
      <w:r w:rsidR="00AF3626" w:rsidRPr="00AF3626">
        <w:rPr>
          <w:rFonts w:ascii="ＭＳ 明朝" w:eastAsia="ＭＳ 明朝" w:hAnsi="ＭＳ 明朝" w:hint="eastAsia"/>
          <w:sz w:val="22"/>
        </w:rPr>
        <w:t>次のいずれにも該当する場合は、「Ｇマーク」を取得していなくても</w:t>
      </w:r>
      <w:r w:rsidR="00683F1D">
        <w:rPr>
          <w:rFonts w:ascii="ＭＳ 明朝" w:eastAsia="ＭＳ 明朝" w:hAnsi="ＭＳ 明朝" w:hint="eastAsia"/>
          <w:sz w:val="22"/>
        </w:rPr>
        <w:t>点呼実施</w:t>
      </w:r>
      <w:r w:rsidR="00AF3626" w:rsidRPr="00AF3626">
        <w:rPr>
          <w:rFonts w:ascii="ＭＳ 明朝" w:eastAsia="ＭＳ 明朝" w:hAnsi="ＭＳ 明朝" w:hint="eastAsia"/>
          <w:sz w:val="22"/>
        </w:rPr>
        <w:t>営業所とその車庫間に限り「IT点呼」を実施できるものとする。</w:t>
      </w:r>
    </w:p>
    <w:p w:rsidR="00AF3626" w:rsidRPr="00AF3626" w:rsidRDefault="00AF3626" w:rsidP="002430BA">
      <w:pPr>
        <w:snapToGrid w:val="0"/>
        <w:spacing w:line="276" w:lineRule="auto"/>
        <w:rPr>
          <w:rFonts w:ascii="ＭＳ 明朝" w:eastAsia="ＭＳ 明朝" w:hAnsi="ＭＳ 明朝"/>
          <w:sz w:val="22"/>
        </w:rPr>
      </w:pPr>
      <w:r w:rsidRPr="00AF3626">
        <w:rPr>
          <w:rFonts w:ascii="ＭＳ 明朝" w:eastAsia="ＭＳ 明朝" w:hAnsi="ＭＳ 明朝" w:hint="eastAsia"/>
          <w:sz w:val="22"/>
        </w:rPr>
        <w:t xml:space="preserve">　　</w:t>
      </w:r>
      <w:r w:rsidR="008473ED">
        <w:rPr>
          <w:rFonts w:ascii="ＭＳ 明朝" w:eastAsia="ＭＳ 明朝" w:hAnsi="ＭＳ 明朝" w:hint="eastAsia"/>
          <w:sz w:val="22"/>
        </w:rPr>
        <w:t>⑴</w:t>
      </w:r>
      <w:r w:rsidRPr="00AF3626">
        <w:rPr>
          <w:rFonts w:ascii="ＭＳ 明朝" w:eastAsia="ＭＳ 明朝" w:hAnsi="ＭＳ 明朝" w:hint="eastAsia"/>
          <w:sz w:val="22"/>
        </w:rPr>
        <w:t xml:space="preserve">　開設されてから３年を経過していること。</w:t>
      </w:r>
    </w:p>
    <w:p w:rsidR="00AF3626" w:rsidRPr="00AF3626" w:rsidRDefault="008473ED" w:rsidP="002430BA">
      <w:pPr>
        <w:snapToGrid w:val="0"/>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⑵</w:t>
      </w:r>
      <w:r w:rsidR="00AF3626" w:rsidRPr="00AF3626">
        <w:rPr>
          <w:rFonts w:ascii="ＭＳ 明朝" w:eastAsia="ＭＳ 明朝" w:hAnsi="ＭＳ 明朝" w:hint="eastAsia"/>
          <w:sz w:val="22"/>
        </w:rPr>
        <w:t xml:space="preserve">　過去３年間所属する貨物自動車運送事業の用に供する事業用自動車の運転者が自らの責に帰する自動車事故報告規則（昭和２６年運輸省令第１０４号。以下「事故報告規則」という。）第２条に規定する事故を発生させていないこと。</w:t>
      </w:r>
    </w:p>
    <w:p w:rsidR="00AF3626" w:rsidRPr="00AF3626" w:rsidRDefault="008473ED" w:rsidP="002430BA">
      <w:pPr>
        <w:snapToGrid w:val="0"/>
        <w:spacing w:line="276" w:lineRule="auto"/>
        <w:rPr>
          <w:rFonts w:ascii="ＭＳ 明朝" w:eastAsia="ＭＳ 明朝" w:hAnsi="ＭＳ 明朝"/>
          <w:sz w:val="22"/>
        </w:rPr>
      </w:pPr>
      <w:r>
        <w:rPr>
          <w:rFonts w:ascii="ＭＳ 明朝" w:eastAsia="ＭＳ 明朝" w:hAnsi="ＭＳ 明朝" w:hint="eastAsia"/>
          <w:sz w:val="22"/>
        </w:rPr>
        <w:t xml:space="preserve">　　⑶</w:t>
      </w:r>
      <w:r w:rsidR="00AF3626" w:rsidRPr="00AF3626">
        <w:rPr>
          <w:rFonts w:ascii="ＭＳ 明朝" w:eastAsia="ＭＳ 明朝" w:hAnsi="ＭＳ 明朝" w:hint="eastAsia"/>
          <w:sz w:val="22"/>
        </w:rPr>
        <w:t xml:space="preserve">　過去３年間点呼の違反に係る行政処分又は警告を受けていないこと。</w:t>
      </w:r>
    </w:p>
    <w:p w:rsidR="00AF3626" w:rsidRPr="00AF3626" w:rsidRDefault="008473ED" w:rsidP="002430BA">
      <w:pPr>
        <w:snapToGrid w:val="0"/>
        <w:spacing w:line="276" w:lineRule="auto"/>
        <w:ind w:left="660" w:hangingChars="300" w:hanging="660"/>
        <w:rPr>
          <w:rFonts w:ascii="ＭＳ 明朝" w:eastAsia="ＭＳ 明朝" w:hAnsi="ＭＳ 明朝"/>
          <w:sz w:val="22"/>
        </w:rPr>
      </w:pPr>
      <w:r>
        <w:rPr>
          <w:rFonts w:ascii="ＭＳ 明朝" w:eastAsia="ＭＳ 明朝" w:hAnsi="ＭＳ 明朝" w:hint="eastAsia"/>
          <w:sz w:val="22"/>
        </w:rPr>
        <w:t xml:space="preserve">　　⑷</w:t>
      </w:r>
      <w:r w:rsidR="00AF3626" w:rsidRPr="00AF3626">
        <w:rPr>
          <w:rFonts w:ascii="ＭＳ 明朝" w:eastAsia="ＭＳ 明朝" w:hAnsi="ＭＳ 明朝" w:hint="eastAsia"/>
          <w:sz w:val="22"/>
        </w:rPr>
        <w:t xml:space="preserve">　地方貨物自動車運送適正化事業実施機関が行った直近の巡回指導において、総合評価が「Ｄ・Ｅ」以外であり、点呼の項目の判定が「適」であること又は巡回指導時に総合評価が「Ｄ・Ｅ」若しくは点呼の項目の判定が「否」であったものの、３か月以内に改善報告書が提出され、総合評価が「Ａ・Ｂ・Ｃ」であり、点呼の項目の判定が「適」に改善が図られていること。</w:t>
      </w:r>
    </w:p>
    <w:p w:rsidR="00444E65" w:rsidRDefault="00444E65" w:rsidP="00683F1D">
      <w:pPr>
        <w:rPr>
          <w:rFonts w:ascii="ＭＳ 明朝" w:eastAsia="ＭＳ 明朝" w:hAnsi="ＭＳ 明朝" w:cs="Times New Roman"/>
          <w:bCs/>
          <w:sz w:val="22"/>
          <w:szCs w:val="24"/>
        </w:rPr>
      </w:pPr>
    </w:p>
    <w:p w:rsidR="00646403" w:rsidRPr="006C5D41" w:rsidRDefault="00646403" w:rsidP="00444E65">
      <w:pPr>
        <w:ind w:leftChars="200" w:left="420"/>
        <w:rPr>
          <w:rFonts w:ascii="ＭＳ 明朝" w:eastAsia="ＭＳ 明朝" w:hAnsi="ＭＳ 明朝" w:cs="Times New Roman"/>
          <w:b/>
          <w:bCs/>
          <w:sz w:val="22"/>
          <w:szCs w:val="24"/>
          <w:shd w:val="pct15" w:color="auto" w:fill="FFFFFF"/>
        </w:rPr>
      </w:pPr>
      <w:r w:rsidRPr="006C5D41">
        <w:rPr>
          <w:rFonts w:ascii="ＭＳ 明朝" w:eastAsia="ＭＳ 明朝" w:hAnsi="ＭＳ 明朝" w:cs="Times New Roman"/>
          <w:b/>
          <w:bCs/>
          <w:sz w:val="22"/>
          <w:szCs w:val="24"/>
          <w:shd w:val="pct15" w:color="auto" w:fill="FFFFFF"/>
        </w:rPr>
        <w:t>（実施要件）</w:t>
      </w:r>
    </w:p>
    <w:p w:rsidR="00646403" w:rsidRDefault="00444E65" w:rsidP="00646403">
      <w:pPr>
        <w:ind w:leftChars="200" w:left="4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第</w:t>
      </w:r>
      <w:r w:rsidR="00ED2B97">
        <w:rPr>
          <w:rFonts w:ascii="ＭＳ 明朝" w:eastAsia="ＭＳ 明朝" w:hAnsi="ＭＳ 明朝" w:cs="Times New Roman" w:hint="eastAsia"/>
          <w:bCs/>
          <w:sz w:val="22"/>
          <w:szCs w:val="24"/>
        </w:rPr>
        <w:t>２</w:t>
      </w:r>
      <w:r w:rsidRPr="00870A55">
        <w:rPr>
          <w:rFonts w:ascii="ＭＳ 明朝" w:eastAsia="ＭＳ 明朝" w:hAnsi="ＭＳ 明朝" w:cs="Times New Roman"/>
          <w:bCs/>
          <w:sz w:val="22"/>
          <w:szCs w:val="24"/>
        </w:rPr>
        <w:t>条</w:t>
      </w:r>
    </w:p>
    <w:p w:rsidR="00444E65" w:rsidRDefault="00683F1D" w:rsidP="00646403">
      <w:pPr>
        <w:ind w:leftChars="200" w:left="420" w:firstLineChars="100" w:firstLine="221"/>
        <w:rPr>
          <w:rFonts w:ascii="ＭＳ 明朝" w:eastAsia="ＭＳ 明朝" w:hAnsi="ＭＳ 明朝" w:cs="Times New Roman"/>
          <w:bCs/>
          <w:sz w:val="22"/>
          <w:szCs w:val="24"/>
        </w:rPr>
      </w:pPr>
      <w:r w:rsidRPr="008C4AF6">
        <w:rPr>
          <w:rFonts w:ascii="ＭＳ 明朝" w:eastAsia="ＭＳ 明朝" w:hAnsi="ＭＳ 明朝" w:cs="Times New Roman"/>
          <w:b/>
          <w:bCs/>
          <w:sz w:val="22"/>
          <w:szCs w:val="24"/>
        </w:rPr>
        <w:t>第１条</w:t>
      </w:r>
      <w:r>
        <w:rPr>
          <w:rFonts w:ascii="ＭＳ 明朝" w:eastAsia="ＭＳ 明朝" w:hAnsi="ＭＳ 明朝" w:cs="Times New Roman"/>
          <w:bCs/>
          <w:sz w:val="22"/>
          <w:szCs w:val="24"/>
        </w:rPr>
        <w:t>により「</w:t>
      </w:r>
      <w:r>
        <w:rPr>
          <w:rFonts w:ascii="ＭＳ 明朝" w:eastAsia="ＭＳ 明朝" w:hAnsi="ＭＳ 明朝" w:cs="Times New Roman" w:hint="eastAsia"/>
          <w:bCs/>
          <w:sz w:val="22"/>
          <w:szCs w:val="24"/>
        </w:rPr>
        <w:t>IT</w:t>
      </w:r>
      <w:r w:rsidR="00444E65" w:rsidRPr="00870A55">
        <w:rPr>
          <w:rFonts w:ascii="ＭＳ 明朝" w:eastAsia="ＭＳ 明朝" w:hAnsi="ＭＳ 明朝" w:cs="Times New Roman"/>
          <w:bCs/>
          <w:sz w:val="22"/>
          <w:szCs w:val="24"/>
        </w:rPr>
        <w:t>点呼」を実施する場合には、次の各号について確実に実施するものとする。</w:t>
      </w:r>
    </w:p>
    <w:p w:rsidR="00444E65" w:rsidRPr="00870A55" w:rsidRDefault="00444E65" w:rsidP="00646403">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⑴　ＩＴ点呼実施</w:t>
      </w:r>
      <w:r w:rsidR="00683F1D">
        <w:rPr>
          <w:rFonts w:ascii="ＭＳ 明朝" w:eastAsia="ＭＳ 明朝" w:hAnsi="ＭＳ 明朝" w:cs="Times New Roman" w:hint="eastAsia"/>
          <w:bCs/>
          <w:sz w:val="22"/>
          <w:szCs w:val="24"/>
        </w:rPr>
        <w:t>場所</w:t>
      </w:r>
      <w:r w:rsidRPr="00870A55">
        <w:rPr>
          <w:rFonts w:ascii="ＭＳ 明朝" w:eastAsia="ＭＳ 明朝" w:hAnsi="ＭＳ 明朝" w:cs="Times New Roman" w:hint="eastAsia"/>
          <w:bCs/>
          <w:sz w:val="22"/>
          <w:szCs w:val="24"/>
        </w:rPr>
        <w:t>には</w:t>
      </w:r>
      <w:r>
        <w:rPr>
          <w:rFonts w:ascii="ＭＳ 明朝" w:eastAsia="ＭＳ 明朝" w:hAnsi="ＭＳ 明朝" w:cs="Times New Roman" w:hint="eastAsia"/>
          <w:bCs/>
          <w:sz w:val="22"/>
          <w:szCs w:val="24"/>
        </w:rPr>
        <w:t>「IT点呼機器」</w:t>
      </w:r>
      <w:r w:rsidRPr="00870A55">
        <w:rPr>
          <w:rFonts w:ascii="ＭＳ 明朝" w:eastAsia="ＭＳ 明朝" w:hAnsi="ＭＳ 明朝" w:cs="Times New Roman" w:hint="eastAsia"/>
          <w:bCs/>
          <w:sz w:val="22"/>
          <w:szCs w:val="24"/>
        </w:rPr>
        <w:t>を設置すること。</w:t>
      </w:r>
    </w:p>
    <w:p w:rsidR="00444E65" w:rsidRPr="00870A55" w:rsidRDefault="00444E65" w:rsidP="00646403">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⑵　運行管理者等は</w:t>
      </w:r>
      <w:r>
        <w:rPr>
          <w:rFonts w:ascii="ＭＳ 明朝" w:eastAsia="ＭＳ 明朝" w:hAnsi="ＭＳ 明朝" w:cs="Times New Roman" w:hint="eastAsia"/>
          <w:bCs/>
          <w:sz w:val="22"/>
          <w:szCs w:val="24"/>
        </w:rPr>
        <w:t>「</w:t>
      </w:r>
      <w:r w:rsidRPr="00870A55">
        <w:rPr>
          <w:rFonts w:ascii="ＭＳ 明朝" w:eastAsia="ＭＳ 明朝" w:hAnsi="ＭＳ 明朝" w:cs="Times New Roman" w:hint="eastAsia"/>
          <w:bCs/>
          <w:sz w:val="22"/>
          <w:szCs w:val="24"/>
        </w:rPr>
        <w:t>ＩＴ点呼</w:t>
      </w:r>
      <w:r>
        <w:rPr>
          <w:rFonts w:ascii="ＭＳ 明朝" w:eastAsia="ＭＳ 明朝" w:hAnsi="ＭＳ 明朝" w:cs="Times New Roman" w:hint="eastAsia"/>
          <w:bCs/>
          <w:sz w:val="22"/>
          <w:szCs w:val="24"/>
        </w:rPr>
        <w:t>」実施営業所の「IT点呼機器」</w:t>
      </w:r>
      <w:r w:rsidRPr="00870A55">
        <w:rPr>
          <w:rFonts w:ascii="ＭＳ 明朝" w:eastAsia="ＭＳ 明朝" w:hAnsi="ＭＳ 明朝" w:cs="Times New Roman" w:hint="eastAsia"/>
          <w:bCs/>
          <w:sz w:val="22"/>
          <w:szCs w:val="24"/>
        </w:rPr>
        <w:t>を使用し、「ＩＴ点呼」を行うこと。</w:t>
      </w:r>
    </w:p>
    <w:p w:rsidR="00444E65" w:rsidRPr="00870A55" w:rsidRDefault="00444E65" w:rsidP="00646403">
      <w:pPr>
        <w:ind w:leftChars="300" w:left="630" w:firstLineChars="100" w:firstLine="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なお、「ＩＴ点呼」の際、運転者の所属する営業所名および運転者のＩＴ点呼場所を確認すること。</w:t>
      </w:r>
    </w:p>
    <w:p w:rsidR="00444E65" w:rsidRDefault="00444E65" w:rsidP="002430BA">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⑶　運転者は被ＩＴ点呼実施営業所または当該営業所の車庫において、</w:t>
      </w:r>
      <w:r>
        <w:rPr>
          <w:rFonts w:ascii="ＭＳ 明朝" w:eastAsia="ＭＳ 明朝" w:hAnsi="ＭＳ 明朝" w:cs="Times New Roman" w:hint="eastAsia"/>
          <w:bCs/>
          <w:sz w:val="22"/>
          <w:szCs w:val="24"/>
        </w:rPr>
        <w:t>「IT点呼機器」</w:t>
      </w:r>
      <w:r w:rsidRPr="00870A55">
        <w:rPr>
          <w:rFonts w:ascii="ＭＳ 明朝" w:eastAsia="ＭＳ 明朝" w:hAnsi="ＭＳ 明朝" w:cs="Times New Roman" w:hint="eastAsia"/>
          <w:bCs/>
          <w:sz w:val="22"/>
          <w:szCs w:val="24"/>
        </w:rPr>
        <w:t>を使用し「ＩＴ点呼」を受けること。</w:t>
      </w:r>
      <w:r w:rsidR="00855256">
        <w:rPr>
          <w:rFonts w:ascii="ＭＳ 明朝" w:eastAsia="ＭＳ 明朝" w:hAnsi="ＭＳ 明朝" w:cs="Times New Roman" w:hint="eastAsia"/>
          <w:bCs/>
          <w:sz w:val="22"/>
          <w:szCs w:val="24"/>
        </w:rPr>
        <w:t>なお、車庫において使用する機器は設置型</w:t>
      </w:r>
      <w:r w:rsidR="00AF3626">
        <w:rPr>
          <w:rFonts w:ascii="ＭＳ 明朝" w:eastAsia="ＭＳ 明朝" w:hAnsi="ＭＳ 明朝" w:cs="Times New Roman" w:hint="eastAsia"/>
          <w:bCs/>
          <w:sz w:val="22"/>
          <w:szCs w:val="24"/>
        </w:rPr>
        <w:t>端末</w:t>
      </w:r>
      <w:r w:rsidR="00855256">
        <w:rPr>
          <w:rFonts w:ascii="ＭＳ 明朝" w:eastAsia="ＭＳ 明朝" w:hAnsi="ＭＳ 明朝" w:cs="Times New Roman" w:hint="eastAsia"/>
          <w:bCs/>
          <w:sz w:val="22"/>
          <w:szCs w:val="24"/>
        </w:rPr>
        <w:t>、携帯型</w:t>
      </w:r>
      <w:r w:rsidR="00AF3626">
        <w:rPr>
          <w:rFonts w:ascii="ＭＳ 明朝" w:eastAsia="ＭＳ 明朝" w:hAnsi="ＭＳ 明朝" w:cs="Times New Roman" w:hint="eastAsia"/>
          <w:bCs/>
          <w:sz w:val="22"/>
          <w:szCs w:val="24"/>
        </w:rPr>
        <w:t>端末</w:t>
      </w:r>
      <w:r w:rsidR="00855256">
        <w:rPr>
          <w:rFonts w:ascii="ＭＳ 明朝" w:eastAsia="ＭＳ 明朝" w:hAnsi="ＭＳ 明朝" w:cs="Times New Roman" w:hint="eastAsia"/>
          <w:bCs/>
          <w:sz w:val="22"/>
          <w:szCs w:val="24"/>
        </w:rPr>
        <w:t>を問わないものとする。</w:t>
      </w:r>
    </w:p>
    <w:p w:rsidR="008C4AF6" w:rsidRDefault="008C4AF6" w:rsidP="002430BA">
      <w:pPr>
        <w:ind w:leftChars="200" w:left="640" w:hangingChars="100" w:hanging="220"/>
        <w:rPr>
          <w:rFonts w:ascii="ＭＳ 明朝" w:eastAsia="ＭＳ 明朝" w:hAnsi="ＭＳ 明朝" w:cs="Times New Roman"/>
          <w:bCs/>
          <w:sz w:val="22"/>
          <w:szCs w:val="24"/>
        </w:rPr>
      </w:pPr>
    </w:p>
    <w:p w:rsidR="00646403" w:rsidRPr="006C5D41" w:rsidRDefault="00646403" w:rsidP="00444E65">
      <w:pPr>
        <w:ind w:leftChars="200" w:left="420"/>
        <w:rPr>
          <w:rFonts w:ascii="ＭＳ 明朝" w:eastAsia="ＭＳ 明朝" w:hAnsi="ＭＳ 明朝" w:cs="Times New Roman"/>
          <w:b/>
          <w:bCs/>
          <w:sz w:val="22"/>
          <w:szCs w:val="24"/>
          <w:shd w:val="pct15" w:color="auto" w:fill="FFFFFF"/>
        </w:rPr>
      </w:pPr>
      <w:r w:rsidRPr="006C5D41">
        <w:rPr>
          <w:rFonts w:ascii="ＭＳ 明朝" w:eastAsia="ＭＳ 明朝" w:hAnsi="ＭＳ 明朝" w:cs="Times New Roman" w:hint="eastAsia"/>
          <w:b/>
          <w:bCs/>
          <w:sz w:val="22"/>
          <w:szCs w:val="24"/>
          <w:shd w:val="pct15" w:color="auto" w:fill="FFFFFF"/>
        </w:rPr>
        <w:lastRenderedPageBreak/>
        <w:t>（点呼の方法）</w:t>
      </w:r>
    </w:p>
    <w:p w:rsidR="00444E65" w:rsidRDefault="00444E65" w:rsidP="00444E65">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第３条</w:t>
      </w:r>
    </w:p>
    <w:p w:rsidR="00444E65" w:rsidRPr="00870A55" w:rsidRDefault="00646403" w:rsidP="00646403">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⑴</w:t>
      </w:r>
      <w:r w:rsidR="00444E65" w:rsidRPr="00870A55">
        <w:rPr>
          <w:rFonts w:ascii="ＭＳ 明朝" w:eastAsia="ＭＳ 明朝" w:hAnsi="ＭＳ 明朝" w:cs="Times New Roman" w:hint="eastAsia"/>
          <w:bCs/>
          <w:sz w:val="22"/>
          <w:szCs w:val="24"/>
        </w:rPr>
        <w:t xml:space="preserve">　</w:t>
      </w:r>
      <w:r w:rsidR="00444E65" w:rsidRPr="006613C3">
        <w:rPr>
          <w:rFonts w:ascii="ＭＳ 明朝" w:eastAsia="ＭＳ 明朝" w:hAnsi="ＭＳ 明朝" w:cs="Times New Roman" w:hint="eastAsia"/>
          <w:bCs/>
          <w:sz w:val="22"/>
          <w:szCs w:val="24"/>
        </w:rPr>
        <w:t>「</w:t>
      </w:r>
      <w:r w:rsidR="00444E65" w:rsidRPr="006613C3">
        <w:rPr>
          <w:rFonts w:ascii="ＭＳ 明朝" w:eastAsia="ＭＳ 明朝" w:hAnsi="ＭＳ 明朝" w:cs="Times New Roman"/>
          <w:bCs/>
          <w:sz w:val="22"/>
          <w:szCs w:val="24"/>
        </w:rPr>
        <w:t>IT点呼」の実施は、</w:t>
      </w:r>
      <w:r w:rsidR="00444E65" w:rsidRPr="006613C3">
        <w:rPr>
          <w:rFonts w:ascii="ＭＳ 明朝" w:eastAsia="ＭＳ 明朝" w:hAnsi="ＭＳ 明朝" w:cs="Times New Roman"/>
          <w:bCs/>
          <w:color w:val="FF0000"/>
          <w:sz w:val="22"/>
          <w:szCs w:val="24"/>
        </w:rPr>
        <w:t xml:space="preserve">　　時から　　時</w:t>
      </w:r>
      <w:r w:rsidR="00444E65" w:rsidRPr="006613C3">
        <w:rPr>
          <w:rFonts w:ascii="ＭＳ 明朝" w:eastAsia="ＭＳ 明朝" w:hAnsi="ＭＳ 明朝" w:cs="Times New Roman"/>
          <w:bCs/>
          <w:sz w:val="22"/>
          <w:szCs w:val="24"/>
        </w:rPr>
        <w:t>までの間と</w:t>
      </w:r>
      <w:r w:rsidR="00444E65">
        <w:rPr>
          <w:rFonts w:ascii="ＭＳ 明朝" w:eastAsia="ＭＳ 明朝" w:hAnsi="ＭＳ 明朝" w:cs="Times New Roman" w:hint="eastAsia"/>
          <w:bCs/>
          <w:sz w:val="22"/>
          <w:szCs w:val="24"/>
        </w:rPr>
        <w:t>し、</w:t>
      </w:r>
      <w:r w:rsidR="00444E65" w:rsidRPr="00870A55">
        <w:rPr>
          <w:rFonts w:ascii="ＭＳ 明朝" w:eastAsia="ＭＳ 明朝" w:hAnsi="ＭＳ 明朝" w:cs="Times New Roman" w:hint="eastAsia"/>
          <w:bCs/>
          <w:sz w:val="22"/>
          <w:szCs w:val="24"/>
        </w:rPr>
        <w:t>内容は、通常行う点呼</w:t>
      </w:r>
      <w:r w:rsidR="00444E65" w:rsidRPr="00AE51C8">
        <w:rPr>
          <w:rFonts w:ascii="ＭＳ 明朝" w:eastAsia="ＭＳ 明朝" w:hAnsi="ＭＳ 明朝" w:cs="Times New Roman" w:hint="eastAsia"/>
          <w:bCs/>
          <w:color w:val="FF0000"/>
          <w:sz w:val="22"/>
          <w:szCs w:val="24"/>
        </w:rPr>
        <w:t>（運行管理規程〇条～〇条）</w:t>
      </w:r>
      <w:r w:rsidR="00444E65" w:rsidRPr="00870A55">
        <w:rPr>
          <w:rFonts w:ascii="ＭＳ 明朝" w:eastAsia="ＭＳ 明朝" w:hAnsi="ＭＳ 明朝" w:cs="Times New Roman" w:hint="eastAsia"/>
          <w:bCs/>
          <w:sz w:val="22"/>
          <w:szCs w:val="24"/>
        </w:rPr>
        <w:t>に準じ実施すること</w:t>
      </w:r>
      <w:r w:rsidR="00444E65">
        <w:rPr>
          <w:rFonts w:ascii="ＭＳ 明朝" w:eastAsia="ＭＳ 明朝" w:hAnsi="ＭＳ 明朝" w:cs="Times New Roman" w:hint="eastAsia"/>
          <w:bCs/>
          <w:sz w:val="22"/>
          <w:szCs w:val="24"/>
        </w:rPr>
        <w:t>。</w:t>
      </w:r>
      <w:r w:rsidR="00444E65" w:rsidRPr="006613C3">
        <w:rPr>
          <w:rFonts w:ascii="ＭＳ 明朝" w:eastAsia="ＭＳ 明朝" w:hAnsi="ＭＳ 明朝" w:cs="Times New Roman"/>
          <w:bCs/>
          <w:sz w:val="22"/>
          <w:szCs w:val="24"/>
        </w:rPr>
        <w:t>また、「IT点呼」を実施する場合は、１営業日のうち連続する16</w:t>
      </w:r>
      <w:r w:rsidR="00444E65">
        <w:rPr>
          <w:rFonts w:ascii="ＭＳ 明朝" w:eastAsia="ＭＳ 明朝" w:hAnsi="ＭＳ 明朝" w:cs="Times New Roman"/>
          <w:bCs/>
          <w:sz w:val="22"/>
          <w:szCs w:val="24"/>
        </w:rPr>
        <w:t>時間以内とする。ただし自営業所とその車庫</w:t>
      </w:r>
      <w:r w:rsidR="00444E65" w:rsidRPr="006613C3">
        <w:rPr>
          <w:rFonts w:ascii="ＭＳ 明朝" w:eastAsia="ＭＳ 明朝" w:hAnsi="ＭＳ 明朝" w:cs="Times New Roman"/>
          <w:bCs/>
          <w:sz w:val="22"/>
          <w:szCs w:val="24"/>
        </w:rPr>
        <w:t>間</w:t>
      </w:r>
      <w:r w:rsidR="00444E65">
        <w:rPr>
          <w:rFonts w:ascii="ＭＳ 明朝" w:eastAsia="ＭＳ 明朝" w:hAnsi="ＭＳ 明朝" w:cs="Times New Roman" w:hint="eastAsia"/>
          <w:bCs/>
          <w:sz w:val="22"/>
          <w:szCs w:val="24"/>
        </w:rPr>
        <w:t>、または自営業所車庫間</w:t>
      </w:r>
      <w:r w:rsidR="00444E65" w:rsidRPr="006613C3">
        <w:rPr>
          <w:rFonts w:ascii="ＭＳ 明朝" w:eastAsia="ＭＳ 明朝" w:hAnsi="ＭＳ 明朝" w:cs="Times New Roman"/>
          <w:bCs/>
          <w:sz w:val="22"/>
          <w:szCs w:val="24"/>
        </w:rPr>
        <w:t>で実施する場合を除く。</w:t>
      </w:r>
    </w:p>
    <w:p w:rsidR="00444E65" w:rsidRPr="00870A55" w:rsidRDefault="00646403" w:rsidP="00444E65">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⑵</w:t>
      </w:r>
      <w:r w:rsidR="00444E65" w:rsidRPr="00870A55">
        <w:rPr>
          <w:rFonts w:ascii="ＭＳ 明朝" w:eastAsia="ＭＳ 明朝" w:hAnsi="ＭＳ 明朝" w:cs="Times New Roman" w:hint="eastAsia"/>
          <w:bCs/>
          <w:sz w:val="22"/>
          <w:szCs w:val="24"/>
        </w:rPr>
        <w:t xml:space="preserve">　点呼記録簿に記録する内容を、双方の営業所で記録し、保存すること。</w:t>
      </w:r>
    </w:p>
    <w:p w:rsidR="00444E65" w:rsidRPr="00870A55" w:rsidRDefault="00646403" w:rsidP="00646403">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⑶</w:t>
      </w:r>
      <w:r w:rsidR="00444E65" w:rsidRPr="00870A55">
        <w:rPr>
          <w:rFonts w:ascii="ＭＳ 明朝" w:eastAsia="ＭＳ 明朝" w:hAnsi="ＭＳ 明朝" w:cs="Times New Roman" w:hint="eastAsia"/>
          <w:bCs/>
          <w:sz w:val="22"/>
          <w:szCs w:val="24"/>
        </w:rPr>
        <w:t xml:space="preserve">　ＩＴ点呼実施営業所の</w:t>
      </w:r>
      <w:r w:rsidR="00444E65">
        <w:rPr>
          <w:rFonts w:ascii="ＭＳ 明朝" w:eastAsia="ＭＳ 明朝" w:hAnsi="ＭＳ 明朝" w:cs="Times New Roman" w:hint="eastAsia"/>
          <w:bCs/>
          <w:sz w:val="22"/>
          <w:szCs w:val="24"/>
        </w:rPr>
        <w:t>運行</w:t>
      </w:r>
      <w:r w:rsidR="00444E65" w:rsidRPr="00870A55">
        <w:rPr>
          <w:rFonts w:ascii="ＭＳ 明朝" w:eastAsia="ＭＳ 明朝" w:hAnsi="ＭＳ 明朝" w:cs="Times New Roman" w:hint="eastAsia"/>
          <w:bCs/>
          <w:sz w:val="22"/>
          <w:szCs w:val="24"/>
        </w:rPr>
        <w:t>管理者</w:t>
      </w:r>
      <w:r w:rsidR="00444E65">
        <w:rPr>
          <w:rFonts w:ascii="ＭＳ 明朝" w:eastAsia="ＭＳ 明朝" w:hAnsi="ＭＳ 明朝" w:cs="Times New Roman" w:hint="eastAsia"/>
          <w:bCs/>
          <w:sz w:val="22"/>
          <w:szCs w:val="24"/>
        </w:rPr>
        <w:t>等</w:t>
      </w:r>
      <w:r w:rsidR="00444E65" w:rsidRPr="00870A55">
        <w:rPr>
          <w:rFonts w:ascii="ＭＳ 明朝" w:eastAsia="ＭＳ 明朝" w:hAnsi="ＭＳ 明朝" w:cs="Times New Roman" w:hint="eastAsia"/>
          <w:bCs/>
          <w:sz w:val="22"/>
          <w:szCs w:val="24"/>
        </w:rPr>
        <w:t>は、点呼実施後、速やかにその記録した内容を運転者の所属する被ＩＴ点呼実施営業所の</w:t>
      </w:r>
      <w:r w:rsidR="00444E65">
        <w:rPr>
          <w:rFonts w:ascii="ＭＳ 明朝" w:eastAsia="ＭＳ 明朝" w:hAnsi="ＭＳ 明朝" w:cs="Times New Roman" w:hint="eastAsia"/>
          <w:bCs/>
          <w:sz w:val="22"/>
          <w:szCs w:val="24"/>
        </w:rPr>
        <w:t>運行</w:t>
      </w:r>
      <w:r w:rsidR="00444E65" w:rsidRPr="00870A55">
        <w:rPr>
          <w:rFonts w:ascii="ＭＳ 明朝" w:eastAsia="ＭＳ 明朝" w:hAnsi="ＭＳ 明朝" w:cs="Times New Roman" w:hint="eastAsia"/>
          <w:bCs/>
          <w:sz w:val="22"/>
          <w:szCs w:val="24"/>
        </w:rPr>
        <w:t>管理者に通知すること。</w:t>
      </w:r>
    </w:p>
    <w:p w:rsidR="00646403" w:rsidRDefault="00646403" w:rsidP="00683F1D">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⑷</w:t>
      </w:r>
      <w:r w:rsidR="00444E65" w:rsidRPr="00870A55">
        <w:rPr>
          <w:rFonts w:ascii="ＭＳ 明朝" w:eastAsia="ＭＳ 明朝" w:hAnsi="ＭＳ 明朝" w:cs="Times New Roman" w:hint="eastAsia"/>
          <w:bCs/>
          <w:sz w:val="22"/>
          <w:szCs w:val="24"/>
        </w:rPr>
        <w:t xml:space="preserve">　被ＩＴ点呼実施営業所の</w:t>
      </w:r>
      <w:r w:rsidR="00444E65">
        <w:rPr>
          <w:rFonts w:ascii="ＭＳ 明朝" w:eastAsia="ＭＳ 明朝" w:hAnsi="ＭＳ 明朝" w:cs="Times New Roman" w:hint="eastAsia"/>
          <w:bCs/>
          <w:sz w:val="22"/>
          <w:szCs w:val="24"/>
        </w:rPr>
        <w:t>運行</w:t>
      </w:r>
      <w:r w:rsidR="00444E65" w:rsidRPr="00870A55">
        <w:rPr>
          <w:rFonts w:ascii="ＭＳ 明朝" w:eastAsia="ＭＳ 明朝" w:hAnsi="ＭＳ 明朝" w:cs="Times New Roman" w:hint="eastAsia"/>
          <w:bCs/>
          <w:sz w:val="22"/>
          <w:szCs w:val="24"/>
        </w:rPr>
        <w:t>管理者は当該点呼の実施者の名前、ＩＴ点呼実施営業所の名称および通知内容を点呼記録簿へ記録し、保存すること。</w:t>
      </w:r>
    </w:p>
    <w:p w:rsidR="00646403" w:rsidRDefault="00646403" w:rsidP="00444E65">
      <w:pPr>
        <w:ind w:leftChars="200" w:left="420"/>
        <w:rPr>
          <w:rFonts w:ascii="ＭＳ 明朝" w:eastAsia="ＭＳ 明朝" w:hAnsi="ＭＳ 明朝" w:cs="Times New Roman"/>
          <w:bCs/>
          <w:sz w:val="22"/>
          <w:szCs w:val="24"/>
        </w:rPr>
      </w:pPr>
    </w:p>
    <w:p w:rsidR="00646403" w:rsidRPr="006C5D41" w:rsidRDefault="00646403" w:rsidP="00444E65">
      <w:pPr>
        <w:ind w:leftChars="200" w:left="420"/>
        <w:rPr>
          <w:rFonts w:ascii="ＭＳ 明朝" w:eastAsia="ＭＳ 明朝" w:hAnsi="ＭＳ 明朝" w:cs="Times New Roman"/>
          <w:b/>
          <w:bCs/>
          <w:sz w:val="22"/>
          <w:szCs w:val="24"/>
          <w:shd w:val="pct15" w:color="auto" w:fill="FFFFFF"/>
        </w:rPr>
      </w:pPr>
      <w:r w:rsidRPr="006C5D41">
        <w:rPr>
          <w:rFonts w:ascii="ＭＳ 明朝" w:eastAsia="ＭＳ 明朝" w:hAnsi="ＭＳ 明朝" w:cs="Times New Roman" w:hint="eastAsia"/>
          <w:b/>
          <w:bCs/>
          <w:sz w:val="22"/>
          <w:szCs w:val="24"/>
          <w:shd w:val="pct15" w:color="auto" w:fill="FFFFFF"/>
        </w:rPr>
        <w:t>（IT点呼実施時の遵守事項）</w:t>
      </w:r>
    </w:p>
    <w:p w:rsidR="00444E65" w:rsidRDefault="00444E65" w:rsidP="00444E65">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第４条</w:t>
      </w:r>
    </w:p>
    <w:p w:rsidR="00444E65" w:rsidRPr="00352919" w:rsidRDefault="00646403" w:rsidP="0091365F">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⑴</w:t>
      </w:r>
      <w:r w:rsidR="00444E65" w:rsidRPr="00352919">
        <w:rPr>
          <w:rFonts w:ascii="ＭＳ 明朝" w:eastAsia="ＭＳ 明朝" w:hAnsi="ＭＳ 明朝" w:cs="Times New Roman"/>
          <w:bCs/>
          <w:sz w:val="22"/>
          <w:szCs w:val="24"/>
        </w:rPr>
        <w:t xml:space="preserve">管理者は、自営業所の補助者及び乗務員に対し、正確な点呼を行うために、IT点呼機器の使用方法及び注意事項その他必要な事項を、事前に指導・教育すること。 </w:t>
      </w:r>
    </w:p>
    <w:p w:rsidR="00444E65" w:rsidRPr="00352919" w:rsidRDefault="0091365F" w:rsidP="0091365F">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⑵</w:t>
      </w:r>
      <w:r w:rsidR="00444E65" w:rsidRPr="00352919">
        <w:rPr>
          <w:rFonts w:ascii="ＭＳ 明朝" w:eastAsia="ＭＳ 明朝" w:hAnsi="ＭＳ 明朝" w:cs="Times New Roman"/>
          <w:bCs/>
          <w:sz w:val="22"/>
          <w:szCs w:val="24"/>
        </w:rPr>
        <w:t xml:space="preserve">管理者は、「IT点呼」を実施する前に、報告内容を確認し、実施場所及び実施方法を把握しておくこと。 </w:t>
      </w:r>
    </w:p>
    <w:p w:rsidR="00444E65" w:rsidRPr="00870A55" w:rsidRDefault="0091365F" w:rsidP="0091365F">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⑶</w:t>
      </w:r>
      <w:r w:rsidR="00444E65" w:rsidRPr="00352919">
        <w:rPr>
          <w:rFonts w:ascii="ＭＳ 明朝" w:eastAsia="ＭＳ 明朝" w:hAnsi="ＭＳ 明朝" w:cs="Times New Roman"/>
          <w:bCs/>
          <w:sz w:val="22"/>
          <w:szCs w:val="24"/>
        </w:rPr>
        <w:t>管理者は、IT点呼機</w:t>
      </w:r>
      <w:r w:rsidR="00444E65">
        <w:rPr>
          <w:rFonts w:ascii="ＭＳ 明朝" w:eastAsia="ＭＳ 明朝" w:hAnsi="ＭＳ 明朝" w:cs="Times New Roman"/>
          <w:bCs/>
          <w:sz w:val="22"/>
          <w:szCs w:val="24"/>
        </w:rPr>
        <w:t>器に不具合、故障等が生じた場合は、対面もしくは対面と同等と</w:t>
      </w:r>
      <w:r w:rsidR="00444E65" w:rsidRPr="00352919">
        <w:rPr>
          <w:rFonts w:ascii="ＭＳ 明朝" w:eastAsia="ＭＳ 明朝" w:hAnsi="ＭＳ 明朝" w:cs="Times New Roman"/>
          <w:bCs/>
          <w:sz w:val="22"/>
          <w:szCs w:val="24"/>
        </w:rPr>
        <w:t>れる方法で点呼を行い、速やかに修理依頼を行うこと。また、事前に故障時の連絡体制を把握しておくこと。</w:t>
      </w:r>
    </w:p>
    <w:p w:rsidR="00444E65" w:rsidRDefault="0091365F" w:rsidP="00444E65">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⑷</w:t>
      </w:r>
      <w:r w:rsidR="00444E65" w:rsidRPr="00870A55">
        <w:rPr>
          <w:rFonts w:ascii="ＭＳ 明朝" w:eastAsia="ＭＳ 明朝" w:hAnsi="ＭＳ 明朝" w:cs="Times New Roman" w:hint="eastAsia"/>
          <w:bCs/>
          <w:sz w:val="22"/>
          <w:szCs w:val="24"/>
        </w:rPr>
        <w:t xml:space="preserve">　被ＩＴ点呼実施営業所の</w:t>
      </w:r>
      <w:r w:rsidR="00444E65">
        <w:rPr>
          <w:rFonts w:ascii="ＭＳ 明朝" w:eastAsia="ＭＳ 明朝" w:hAnsi="ＭＳ 明朝" w:cs="Times New Roman" w:hint="eastAsia"/>
          <w:bCs/>
          <w:sz w:val="22"/>
          <w:szCs w:val="24"/>
        </w:rPr>
        <w:t>運行</w:t>
      </w:r>
      <w:r w:rsidR="00444E65" w:rsidRPr="00870A55">
        <w:rPr>
          <w:rFonts w:ascii="ＭＳ 明朝" w:eastAsia="ＭＳ 明朝" w:hAnsi="ＭＳ 明朝" w:cs="Times New Roman" w:hint="eastAsia"/>
          <w:bCs/>
          <w:sz w:val="22"/>
          <w:szCs w:val="24"/>
        </w:rPr>
        <w:t>管理者</w:t>
      </w:r>
      <w:r w:rsidR="00444E65">
        <w:rPr>
          <w:rFonts w:ascii="ＭＳ 明朝" w:eastAsia="ＭＳ 明朝" w:hAnsi="ＭＳ 明朝" w:cs="Times New Roman" w:hint="eastAsia"/>
          <w:bCs/>
          <w:sz w:val="22"/>
          <w:szCs w:val="24"/>
        </w:rPr>
        <w:t>等</w:t>
      </w:r>
      <w:r w:rsidR="00444E65" w:rsidRPr="00870A55">
        <w:rPr>
          <w:rFonts w:ascii="ＭＳ 明朝" w:eastAsia="ＭＳ 明朝" w:hAnsi="ＭＳ 明朝" w:cs="Times New Roman" w:hint="eastAsia"/>
          <w:bCs/>
          <w:sz w:val="22"/>
          <w:szCs w:val="24"/>
        </w:rPr>
        <w:t>は、ＩＴ点呼実施営業所において本規程で定める適切な点呼が実施できるよう、あらかじめ、点呼に必要な情報をＩＴ点呼実施営業所の</w:t>
      </w:r>
      <w:r w:rsidR="00444E65">
        <w:rPr>
          <w:rFonts w:ascii="ＭＳ 明朝" w:eastAsia="ＭＳ 明朝" w:hAnsi="ＭＳ 明朝" w:cs="Times New Roman" w:hint="eastAsia"/>
          <w:bCs/>
          <w:sz w:val="22"/>
          <w:szCs w:val="24"/>
        </w:rPr>
        <w:t>運行</w:t>
      </w:r>
      <w:r w:rsidR="00444E65" w:rsidRPr="00870A55">
        <w:rPr>
          <w:rFonts w:ascii="ＭＳ 明朝" w:eastAsia="ＭＳ 明朝" w:hAnsi="ＭＳ 明朝" w:cs="Times New Roman" w:hint="eastAsia"/>
          <w:bCs/>
          <w:sz w:val="22"/>
          <w:szCs w:val="24"/>
        </w:rPr>
        <w:t>管理者に伝達すること。</w:t>
      </w:r>
    </w:p>
    <w:p w:rsidR="00444E65" w:rsidRDefault="00444E65" w:rsidP="00444E65">
      <w:pPr>
        <w:rPr>
          <w:rFonts w:ascii="ＭＳ 明朝" w:eastAsia="ＭＳ 明朝" w:hAnsi="ＭＳ 明朝" w:cs="Times New Roman"/>
          <w:bCs/>
          <w:sz w:val="22"/>
          <w:szCs w:val="24"/>
        </w:rPr>
      </w:pPr>
    </w:p>
    <w:p w:rsidR="0091365F" w:rsidRPr="006C5D41" w:rsidRDefault="0091365F" w:rsidP="00444E65">
      <w:pPr>
        <w:rPr>
          <w:rFonts w:ascii="ＭＳ 明朝" w:eastAsia="ＭＳ 明朝" w:hAnsi="ＭＳ 明朝" w:cs="Times New Roman"/>
          <w:b/>
          <w:bCs/>
          <w:sz w:val="22"/>
          <w:szCs w:val="24"/>
          <w:shd w:val="pct15" w:color="auto" w:fill="FFFFFF"/>
        </w:rPr>
      </w:pPr>
      <w:r w:rsidRPr="006C5D41">
        <w:rPr>
          <w:rFonts w:ascii="ＭＳ 明朝" w:eastAsia="ＭＳ 明朝" w:hAnsi="ＭＳ 明朝" w:hint="eastAsia"/>
          <w:b/>
          <w:szCs w:val="21"/>
          <w:shd w:val="pct15" w:color="auto" w:fill="FFFFFF"/>
        </w:rPr>
        <w:t>（IT点呼に係る届出について）</w:t>
      </w:r>
    </w:p>
    <w:p w:rsidR="00444E65" w:rsidRPr="002E1D16" w:rsidRDefault="0091365F" w:rsidP="002430BA">
      <w:pPr>
        <w:snapToGrid w:val="0"/>
        <w:spacing w:line="276" w:lineRule="auto"/>
        <w:ind w:leftChars="100" w:left="210" w:firstLineChars="100" w:firstLine="210"/>
        <w:rPr>
          <w:rFonts w:ascii="ＭＳ 明朝" w:eastAsia="ＭＳ 明朝" w:hAnsi="ＭＳ 明朝"/>
          <w:szCs w:val="21"/>
        </w:rPr>
      </w:pPr>
      <w:r>
        <w:rPr>
          <w:rFonts w:ascii="ＭＳ 明朝" w:eastAsia="ＭＳ 明朝" w:hAnsi="ＭＳ 明朝" w:hint="eastAsia"/>
          <w:szCs w:val="21"/>
        </w:rPr>
        <w:t>第５条</w:t>
      </w:r>
      <w:r w:rsidR="00444E65" w:rsidRPr="002E1D16">
        <w:rPr>
          <w:rFonts w:ascii="ＭＳ 明朝" w:eastAsia="ＭＳ 明朝" w:hAnsi="ＭＳ 明朝" w:hint="eastAsia"/>
          <w:szCs w:val="21"/>
        </w:rPr>
        <w:t xml:space="preserve">　</w:t>
      </w:r>
    </w:p>
    <w:p w:rsidR="00444E65" w:rsidRPr="002430BA" w:rsidRDefault="00444E65" w:rsidP="002430BA">
      <w:pPr>
        <w:snapToGrid w:val="0"/>
        <w:spacing w:line="276" w:lineRule="auto"/>
        <w:ind w:leftChars="100" w:left="210" w:firstLineChars="100" w:firstLine="220"/>
        <w:rPr>
          <w:rFonts w:ascii="ＭＳ 明朝" w:eastAsia="ＭＳ 明朝" w:hAnsi="ＭＳ 明朝" w:cs="Times New Roman"/>
          <w:bCs/>
          <w:sz w:val="22"/>
        </w:rPr>
      </w:pPr>
      <w:r w:rsidRPr="002430BA">
        <w:rPr>
          <w:rFonts w:ascii="ＭＳ 明朝" w:eastAsia="ＭＳ 明朝" w:hAnsi="ＭＳ 明朝" w:hint="eastAsia"/>
          <w:sz w:val="22"/>
        </w:rPr>
        <w:t>「ＩＴ点呼」を実施しようとする場合においては、管理者は要件を満たすことを確認し、当該点呼を実施する１０日前までに、ＩＴ点呼実施営業所および被ＩＴ点呼実施営業所を管轄する運輸支局長に対して、必要な事項を記載した</w:t>
      </w:r>
      <w:r w:rsidR="009030AE" w:rsidRPr="002430BA">
        <w:rPr>
          <w:rFonts w:ascii="ＭＳ 明朝" w:eastAsia="ＭＳ 明朝" w:hAnsi="ＭＳ 明朝" w:hint="eastAsia"/>
          <w:sz w:val="22"/>
        </w:rPr>
        <w:t>「ＩＴ</w:t>
      </w:r>
      <w:r w:rsidR="009030AE" w:rsidRPr="002430BA">
        <w:rPr>
          <w:rFonts w:ascii="ＭＳ 明朝" w:eastAsia="ＭＳ 明朝" w:hAnsi="ＭＳ 明朝"/>
          <w:sz w:val="22"/>
        </w:rPr>
        <w:t>点呼に係る報告書</w:t>
      </w:r>
      <w:r w:rsidR="009030AE" w:rsidRPr="002430BA">
        <w:rPr>
          <w:rFonts w:ascii="ＭＳ 明朝" w:eastAsia="ＭＳ 明朝" w:hAnsi="ＭＳ 明朝" w:hint="eastAsia"/>
          <w:sz w:val="22"/>
        </w:rPr>
        <w:t>」</w:t>
      </w:r>
      <w:r w:rsidRPr="002430BA">
        <w:rPr>
          <w:rFonts w:ascii="ＭＳ 明朝" w:eastAsia="ＭＳ 明朝" w:hAnsi="ＭＳ 明朝" w:hint="eastAsia"/>
          <w:sz w:val="22"/>
        </w:rPr>
        <w:t>を提出していること。これを変更しようとする時は変更の実施に先立ち提出、または終了しようとする時には遅滞なく、</w:t>
      </w:r>
      <w:r w:rsidR="008473ED" w:rsidRPr="002430BA">
        <w:rPr>
          <w:rFonts w:ascii="ＭＳ 明朝" w:eastAsia="ＭＳ 明朝" w:hAnsi="ＭＳ 明朝" w:hint="eastAsia"/>
          <w:sz w:val="22"/>
        </w:rPr>
        <w:t>「ＩＴ</w:t>
      </w:r>
      <w:r w:rsidR="008473ED" w:rsidRPr="002430BA">
        <w:rPr>
          <w:rFonts w:ascii="ＭＳ 明朝" w:eastAsia="ＭＳ 明朝" w:hAnsi="ＭＳ 明朝"/>
          <w:sz w:val="22"/>
        </w:rPr>
        <w:t>点呼に係る報告書</w:t>
      </w:r>
      <w:r w:rsidR="008473ED" w:rsidRPr="002430BA">
        <w:rPr>
          <w:rFonts w:ascii="ＭＳ 明朝" w:eastAsia="ＭＳ 明朝" w:hAnsi="ＭＳ 明朝" w:hint="eastAsia"/>
          <w:sz w:val="22"/>
        </w:rPr>
        <w:t>」</w:t>
      </w:r>
      <w:r w:rsidRPr="002430BA">
        <w:rPr>
          <w:rFonts w:ascii="ＭＳ 明朝" w:eastAsia="ＭＳ 明朝" w:hAnsi="ＭＳ 明朝" w:hint="eastAsia"/>
          <w:sz w:val="22"/>
        </w:rPr>
        <w:t>を提出すること。</w:t>
      </w:r>
    </w:p>
    <w:p w:rsidR="00444E65" w:rsidRDefault="00444E65" w:rsidP="00444E65">
      <w:pPr>
        <w:ind w:leftChars="200" w:left="420"/>
        <w:rPr>
          <w:rFonts w:ascii="ＭＳ 明朝" w:eastAsia="ＭＳ 明朝" w:hAnsi="ＭＳ 明朝" w:cs="Times New Roman"/>
          <w:bCs/>
          <w:sz w:val="22"/>
          <w:szCs w:val="24"/>
        </w:rPr>
      </w:pPr>
    </w:p>
    <w:p w:rsidR="00444E65" w:rsidRDefault="00444E65" w:rsidP="00087E1C">
      <w:pPr>
        <w:jc w:val="center"/>
        <w:rPr>
          <w:sz w:val="36"/>
        </w:rPr>
      </w:pPr>
    </w:p>
    <w:p w:rsidR="0091365F" w:rsidRDefault="0091365F" w:rsidP="00087E1C">
      <w:pPr>
        <w:jc w:val="center"/>
        <w:rPr>
          <w:sz w:val="36"/>
        </w:rPr>
      </w:pPr>
    </w:p>
    <w:p w:rsidR="0091365F" w:rsidRDefault="0091365F" w:rsidP="00087E1C">
      <w:pPr>
        <w:jc w:val="center"/>
        <w:rPr>
          <w:sz w:val="36"/>
        </w:rPr>
      </w:pPr>
    </w:p>
    <w:p w:rsidR="00F35DC9" w:rsidRDefault="00F35DC9" w:rsidP="00415CBB">
      <w:pPr>
        <w:rPr>
          <w:rFonts w:hint="eastAsia"/>
          <w:sz w:val="36"/>
        </w:rPr>
      </w:pPr>
    </w:p>
    <w:p w:rsidR="002B2FCE" w:rsidRDefault="002B2FCE" w:rsidP="002B2FCE">
      <w:pPr>
        <w:jc w:val="center"/>
        <w:rPr>
          <w:sz w:val="36"/>
        </w:rPr>
      </w:pPr>
      <w:bookmarkStart w:id="0" w:name="_GoBack"/>
      <w:bookmarkEnd w:id="0"/>
      <w:r>
        <w:rPr>
          <w:rFonts w:hint="eastAsia"/>
          <w:sz w:val="36"/>
        </w:rPr>
        <w:t>遠隔地</w:t>
      </w:r>
      <w:r>
        <w:rPr>
          <w:rFonts w:hint="eastAsia"/>
          <w:noProof/>
          <w:sz w:val="36"/>
        </w:rPr>
        <mc:AlternateContent>
          <mc:Choice Requires="wps">
            <w:drawing>
              <wp:anchor distT="0" distB="0" distL="114300" distR="114300" simplePos="0" relativeHeight="251661312" behindDoc="0" locked="0" layoutInCell="1" allowOverlap="1" wp14:anchorId="6FE92D86" wp14:editId="5F8459BA">
                <wp:simplePos x="0" y="0"/>
                <wp:positionH relativeFrom="leftMargin">
                  <wp:posOffset>6185535</wp:posOffset>
                </wp:positionH>
                <wp:positionV relativeFrom="paragraph">
                  <wp:posOffset>-365125</wp:posOffset>
                </wp:positionV>
                <wp:extent cx="762000" cy="33655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762000" cy="336550"/>
                        </a:xfrm>
                        <a:prstGeom prst="rect">
                          <a:avLst/>
                        </a:prstGeom>
                        <a:solidFill>
                          <a:sysClr val="window" lastClr="FFFFFF"/>
                        </a:solidFill>
                        <a:ln w="6350">
                          <a:solidFill>
                            <a:prstClr val="black"/>
                          </a:solidFill>
                        </a:ln>
                      </wps:spPr>
                      <wps:txbx>
                        <w:txbxContent>
                          <w:p w:rsidR="002B2FCE" w:rsidRDefault="002B2FCE" w:rsidP="002B2FCE">
                            <w:r w:rsidRPr="00A14756">
                              <w:rPr>
                                <w:rFonts w:hint="eastAsia"/>
                              </w:rPr>
                              <w:t>追加条文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92D86" id="テキスト ボックス 2" o:spid="_x0000_s1027" type="#_x0000_t202" style="position:absolute;left:0;text-align:left;margin-left:487.05pt;margin-top:-28.75pt;width:60pt;height:26.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" fillcolor="window" strokeweight=".5pt">
                <v:textbox>
                  <w:txbxContent>
                    <w:p w:rsidR="002B2FCE" w:rsidRDefault="002B2FCE" w:rsidP="002B2FCE">
                      <w:r w:rsidRPr="00A14756">
                        <w:rPr>
                          <w:rFonts w:hint="eastAsia"/>
                        </w:rPr>
                        <w:t>追加条文</w:t>
                      </w:r>
                    </w:p>
                  </w:txbxContent>
                </v:textbox>
                <w10:wrap anchorx="margin"/>
              </v:shape>
            </w:pict>
          </mc:Fallback>
        </mc:AlternateContent>
      </w:r>
      <w:r w:rsidRPr="004D1A65">
        <w:rPr>
          <w:rFonts w:hint="eastAsia"/>
          <w:sz w:val="36"/>
        </w:rPr>
        <w:t>IT点呼規程</w:t>
      </w:r>
    </w:p>
    <w:p w:rsidR="002B2FCE" w:rsidRPr="006C5D41" w:rsidRDefault="002B2FCE" w:rsidP="002B2FCE">
      <w:pPr>
        <w:snapToGrid w:val="0"/>
        <w:ind w:leftChars="100" w:left="421" w:hangingChars="100" w:hanging="211"/>
        <w:rPr>
          <w:rFonts w:ascii="ＭＳ 明朝" w:eastAsia="ＭＳ 明朝" w:hAnsi="ＭＳ 明朝"/>
          <w:b/>
          <w:szCs w:val="21"/>
          <w:shd w:val="pct15" w:color="auto" w:fill="FFFFFF"/>
        </w:rPr>
      </w:pPr>
      <w:r w:rsidRPr="006C5D41">
        <w:rPr>
          <w:rFonts w:ascii="ＭＳ 明朝" w:eastAsia="ＭＳ 明朝" w:hAnsi="ＭＳ 明朝" w:hint="eastAsia"/>
          <w:b/>
          <w:szCs w:val="21"/>
          <w:shd w:val="pct15" w:color="auto" w:fill="FFFFFF"/>
        </w:rPr>
        <w:t>（目的）</w:t>
      </w:r>
    </w:p>
    <w:p w:rsidR="002B2FCE" w:rsidRPr="00F42D0F" w:rsidRDefault="002B2FCE" w:rsidP="002B2FCE">
      <w:pPr>
        <w:snapToGrid w:val="0"/>
        <w:ind w:leftChars="100" w:left="420" w:hangingChars="100" w:hanging="210"/>
        <w:rPr>
          <w:rFonts w:ascii="ＭＳ 明朝" w:eastAsia="ＭＳ 明朝" w:hAnsi="ＭＳ 明朝"/>
          <w:szCs w:val="21"/>
        </w:rPr>
      </w:pPr>
      <w:r>
        <w:rPr>
          <w:rFonts w:ascii="ＭＳ 明朝" w:eastAsia="ＭＳ 明朝" w:hAnsi="ＭＳ 明朝" w:hint="eastAsia"/>
          <w:szCs w:val="21"/>
        </w:rPr>
        <w:t>第1条</w:t>
      </w:r>
    </w:p>
    <w:p w:rsidR="002B2FCE" w:rsidRDefault="002B2FCE" w:rsidP="006C5D41">
      <w:pPr>
        <w:ind w:leftChars="200" w:left="420" w:firstLineChars="100" w:firstLine="220"/>
        <w:rPr>
          <w:rFonts w:ascii="ＭＳ 明朝" w:eastAsia="ＭＳ 明朝" w:hAnsi="ＭＳ 明朝" w:cs="Times New Roman"/>
          <w:bCs/>
          <w:sz w:val="22"/>
          <w:szCs w:val="24"/>
        </w:rPr>
      </w:pPr>
      <w:r w:rsidRPr="00F42D0F">
        <w:rPr>
          <w:rFonts w:ascii="ＭＳ 明朝" w:eastAsia="ＭＳ 明朝" w:hAnsi="ＭＳ 明朝" w:cs="Times New Roman" w:hint="eastAsia"/>
          <w:bCs/>
          <w:sz w:val="22"/>
          <w:szCs w:val="24"/>
        </w:rPr>
        <w:t>同一事業者内の安全性優良事業所の認定（以下、「</w:t>
      </w:r>
      <w:r w:rsidRPr="00F42D0F">
        <w:rPr>
          <w:rFonts w:ascii="ＭＳ 明朝" w:eastAsia="ＭＳ 明朝" w:hAnsi="ＭＳ 明朝" w:cs="Times New Roman"/>
          <w:bCs/>
          <w:sz w:val="22"/>
          <w:szCs w:val="24"/>
        </w:rPr>
        <w:t>Ｇマーク</w:t>
      </w:r>
      <w:r w:rsidRPr="00F42D0F">
        <w:rPr>
          <w:rFonts w:ascii="ＭＳ 明朝" w:eastAsia="ＭＳ 明朝" w:hAnsi="ＭＳ 明朝" w:cs="Times New Roman" w:hint="eastAsia"/>
          <w:bCs/>
          <w:sz w:val="22"/>
          <w:szCs w:val="24"/>
        </w:rPr>
        <w:t>」という。）を取得している</w:t>
      </w:r>
      <w:r w:rsidRPr="00D86CDD">
        <w:rPr>
          <w:rFonts w:ascii="ＭＳ 明朝" w:eastAsia="ＭＳ 明朝" w:hAnsi="ＭＳ 明朝" w:cs="Times New Roman" w:hint="eastAsia"/>
          <w:bCs/>
          <w:sz w:val="22"/>
          <w:szCs w:val="24"/>
        </w:rPr>
        <w:t>営業所</w:t>
      </w:r>
      <w:r>
        <w:rPr>
          <w:rFonts w:ascii="ＭＳ 明朝" w:eastAsia="ＭＳ 明朝" w:hAnsi="ＭＳ 明朝" w:cs="Times New Roman" w:hint="eastAsia"/>
          <w:bCs/>
          <w:sz w:val="22"/>
          <w:szCs w:val="24"/>
        </w:rPr>
        <w:t>について、</w:t>
      </w:r>
      <w:r w:rsidRPr="002B2FCE">
        <w:rPr>
          <w:rFonts w:ascii="ＭＳ 明朝" w:eastAsia="ＭＳ 明朝" w:hAnsi="ＭＳ 明朝" w:cs="Times New Roman" w:hint="eastAsia"/>
          <w:bCs/>
          <w:sz w:val="22"/>
          <w:szCs w:val="24"/>
        </w:rPr>
        <w:t>２地点間を定時で運行するなど定型的な業務形態にある同一事業所内の一のＧマーク営業所に所属する運転者が、遠隔地で乗務が開始又は終了するため、業務前点呼又は業務後点呼を当該運転者が所属する営業所において対面で実施できない等の</w:t>
      </w:r>
      <w:r w:rsidR="00DF5814">
        <w:rPr>
          <w:rFonts w:ascii="ＭＳ 明朝" w:eastAsia="ＭＳ 明朝" w:hAnsi="ＭＳ 明朝" w:cs="Times New Roman" w:hint="eastAsia"/>
          <w:bCs/>
          <w:sz w:val="22"/>
          <w:szCs w:val="24"/>
        </w:rPr>
        <w:t>運行上やむを得ない</w:t>
      </w:r>
      <w:r w:rsidRPr="002B2FCE">
        <w:rPr>
          <w:rFonts w:ascii="ＭＳ 明朝" w:eastAsia="ＭＳ 明朝" w:hAnsi="ＭＳ 明朝" w:cs="Times New Roman" w:hint="eastAsia"/>
          <w:bCs/>
          <w:sz w:val="22"/>
          <w:szCs w:val="24"/>
        </w:rPr>
        <w:t>場合に</w:t>
      </w:r>
      <w:r w:rsidR="00DF5814">
        <w:rPr>
          <w:rFonts w:ascii="ＭＳ 明朝" w:eastAsia="ＭＳ 明朝" w:hAnsi="ＭＳ 明朝" w:cs="Times New Roman" w:hint="eastAsia"/>
          <w:bCs/>
          <w:sz w:val="22"/>
          <w:szCs w:val="24"/>
        </w:rPr>
        <w:t>のみ</w:t>
      </w:r>
      <w:r w:rsidRPr="002B2FCE">
        <w:rPr>
          <w:rFonts w:ascii="ＭＳ 明朝" w:eastAsia="ＭＳ 明朝" w:hAnsi="ＭＳ 明朝" w:cs="Times New Roman" w:hint="eastAsia"/>
          <w:bCs/>
          <w:sz w:val="22"/>
          <w:szCs w:val="24"/>
        </w:rPr>
        <w:t>、同一事業者内の他のＧマーク営業所の運行管理者等により国土交通大臣が定めた機器（以下、「</w:t>
      </w:r>
      <w:r w:rsidRPr="002B2FCE">
        <w:rPr>
          <w:rFonts w:ascii="ＭＳ 明朝" w:eastAsia="ＭＳ 明朝" w:hAnsi="ＭＳ 明朝" w:cs="Times New Roman"/>
          <w:bCs/>
          <w:sz w:val="22"/>
          <w:szCs w:val="24"/>
        </w:rPr>
        <w:t>IT点呼機器」という。）</w:t>
      </w:r>
      <w:r w:rsidR="00126FE4">
        <w:rPr>
          <w:rFonts w:ascii="ＭＳ 明朝" w:eastAsia="ＭＳ 明朝" w:hAnsi="ＭＳ 明朝" w:cs="Times New Roman" w:hint="eastAsia"/>
          <w:bCs/>
          <w:sz w:val="22"/>
          <w:szCs w:val="24"/>
        </w:rPr>
        <w:t>を用いた</w:t>
      </w:r>
      <w:r w:rsidR="00126FE4">
        <w:rPr>
          <w:rFonts w:ascii="ＭＳ 明朝" w:eastAsia="ＭＳ 明朝" w:hAnsi="ＭＳ 明朝" w:cs="Times New Roman"/>
          <w:bCs/>
          <w:sz w:val="22"/>
          <w:szCs w:val="24"/>
        </w:rPr>
        <w:t>点呼</w:t>
      </w:r>
      <w:r w:rsidR="00126FE4">
        <w:rPr>
          <w:rFonts w:ascii="ＭＳ 明朝" w:eastAsia="ＭＳ 明朝" w:hAnsi="ＭＳ 明朝" w:cs="Times New Roman" w:hint="eastAsia"/>
          <w:bCs/>
          <w:sz w:val="22"/>
          <w:szCs w:val="24"/>
        </w:rPr>
        <w:t>（以下「</w:t>
      </w:r>
      <w:r w:rsidR="00126FE4">
        <w:rPr>
          <w:rFonts w:ascii="ＭＳ 明朝" w:eastAsia="ＭＳ 明朝" w:hAnsi="ＭＳ 明朝" w:cs="Times New Roman"/>
          <w:bCs/>
          <w:sz w:val="22"/>
          <w:szCs w:val="24"/>
        </w:rPr>
        <w:t>遠隔地ＩＴ点呼</w:t>
      </w:r>
      <w:r w:rsidR="00126FE4">
        <w:rPr>
          <w:rFonts w:ascii="ＭＳ 明朝" w:eastAsia="ＭＳ 明朝" w:hAnsi="ＭＳ 明朝" w:cs="Times New Roman" w:hint="eastAsia"/>
          <w:bCs/>
          <w:sz w:val="22"/>
          <w:szCs w:val="24"/>
        </w:rPr>
        <w:t>」という。）</w:t>
      </w:r>
      <w:r w:rsidRPr="002B2FCE">
        <w:rPr>
          <w:rFonts w:ascii="ＭＳ 明朝" w:eastAsia="ＭＳ 明朝" w:hAnsi="ＭＳ 明朝" w:cs="Times New Roman"/>
          <w:bCs/>
          <w:sz w:val="22"/>
          <w:szCs w:val="24"/>
        </w:rPr>
        <w:t>を当該運転者が所属する営業所の補助者との「電話その他の方法」による点呼に代え</w:t>
      </w:r>
      <w:r>
        <w:rPr>
          <w:rFonts w:ascii="ＭＳ 明朝" w:eastAsia="ＭＳ 明朝" w:hAnsi="ＭＳ 明朝" w:cs="Times New Roman" w:hint="eastAsia"/>
          <w:bCs/>
          <w:sz w:val="22"/>
          <w:szCs w:val="24"/>
        </w:rPr>
        <w:t>て実施できるものとする</w:t>
      </w:r>
      <w:r w:rsidRPr="002B2FCE">
        <w:rPr>
          <w:rFonts w:ascii="ＭＳ 明朝" w:eastAsia="ＭＳ 明朝" w:hAnsi="ＭＳ 明朝" w:cs="Times New Roman"/>
          <w:bCs/>
          <w:sz w:val="22"/>
          <w:szCs w:val="24"/>
        </w:rPr>
        <w:t>。</w:t>
      </w:r>
    </w:p>
    <w:p w:rsidR="002B2FCE" w:rsidRDefault="002B2FCE" w:rsidP="002B2FCE">
      <w:pPr>
        <w:ind w:leftChars="200" w:left="420"/>
        <w:rPr>
          <w:rFonts w:ascii="ＭＳ 明朝" w:eastAsia="ＭＳ 明朝" w:hAnsi="ＭＳ 明朝" w:cs="Times New Roman"/>
          <w:bCs/>
          <w:sz w:val="22"/>
          <w:szCs w:val="24"/>
        </w:rPr>
      </w:pPr>
    </w:p>
    <w:p w:rsidR="002B2FCE" w:rsidRPr="006C5D41" w:rsidRDefault="002B2FCE" w:rsidP="002B2FCE">
      <w:pPr>
        <w:ind w:leftChars="200" w:left="420"/>
        <w:rPr>
          <w:rFonts w:ascii="ＭＳ 明朝" w:eastAsia="ＭＳ 明朝" w:hAnsi="ＭＳ 明朝" w:cs="Times New Roman"/>
          <w:b/>
          <w:bCs/>
          <w:sz w:val="22"/>
          <w:szCs w:val="24"/>
        </w:rPr>
      </w:pPr>
      <w:r w:rsidRPr="006C5D41">
        <w:rPr>
          <w:rFonts w:ascii="ＭＳ 明朝" w:eastAsia="ＭＳ 明朝" w:hAnsi="ＭＳ 明朝" w:cs="Times New Roman"/>
          <w:b/>
          <w:bCs/>
          <w:sz w:val="22"/>
          <w:szCs w:val="24"/>
          <w:shd w:val="pct15" w:color="auto" w:fill="FFFFFF"/>
        </w:rPr>
        <w:t>（実施要件）</w:t>
      </w:r>
    </w:p>
    <w:p w:rsidR="002B2FCE" w:rsidRDefault="002B2FCE" w:rsidP="002B2FCE">
      <w:pPr>
        <w:ind w:leftChars="200" w:left="4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第</w:t>
      </w:r>
      <w:r w:rsidRPr="00870A55">
        <w:rPr>
          <w:rFonts w:ascii="ＭＳ 明朝" w:eastAsia="ＭＳ 明朝" w:hAnsi="ＭＳ 明朝" w:cs="Times New Roman"/>
          <w:bCs/>
          <w:sz w:val="22"/>
          <w:szCs w:val="24"/>
        </w:rPr>
        <w:t>2条</w:t>
      </w:r>
    </w:p>
    <w:p w:rsidR="002B2FCE" w:rsidRDefault="002B2FCE" w:rsidP="002B2FCE">
      <w:pPr>
        <w:ind w:leftChars="200" w:left="420" w:firstLineChars="100" w:firstLine="221"/>
        <w:rPr>
          <w:rFonts w:ascii="ＭＳ 明朝" w:eastAsia="ＭＳ 明朝" w:hAnsi="ＭＳ 明朝" w:cs="Times New Roman"/>
          <w:bCs/>
          <w:sz w:val="22"/>
          <w:szCs w:val="24"/>
        </w:rPr>
      </w:pPr>
      <w:r w:rsidRPr="006C5D41">
        <w:rPr>
          <w:rFonts w:ascii="ＭＳ 明朝" w:eastAsia="ＭＳ 明朝" w:hAnsi="ＭＳ 明朝" w:cs="Times New Roman"/>
          <w:b/>
          <w:bCs/>
          <w:sz w:val="22"/>
          <w:szCs w:val="24"/>
        </w:rPr>
        <w:t>第１条</w:t>
      </w:r>
      <w:r>
        <w:rPr>
          <w:rFonts w:ascii="ＭＳ 明朝" w:eastAsia="ＭＳ 明朝" w:hAnsi="ＭＳ 明朝" w:cs="Times New Roman"/>
          <w:bCs/>
          <w:sz w:val="22"/>
          <w:szCs w:val="24"/>
        </w:rPr>
        <w:t>により「</w:t>
      </w:r>
      <w:r w:rsidR="00126FE4">
        <w:rPr>
          <w:rFonts w:ascii="ＭＳ 明朝" w:eastAsia="ＭＳ 明朝" w:hAnsi="ＭＳ 明朝" w:cs="Times New Roman" w:hint="eastAsia"/>
          <w:bCs/>
          <w:sz w:val="22"/>
          <w:szCs w:val="24"/>
        </w:rPr>
        <w:t>遠隔地</w:t>
      </w:r>
      <w:r>
        <w:rPr>
          <w:rFonts w:ascii="ＭＳ 明朝" w:eastAsia="ＭＳ 明朝" w:hAnsi="ＭＳ 明朝" w:cs="Times New Roman" w:hint="eastAsia"/>
          <w:bCs/>
          <w:sz w:val="22"/>
          <w:szCs w:val="24"/>
        </w:rPr>
        <w:t>IT</w:t>
      </w:r>
      <w:r w:rsidRPr="00870A55">
        <w:rPr>
          <w:rFonts w:ascii="ＭＳ 明朝" w:eastAsia="ＭＳ 明朝" w:hAnsi="ＭＳ 明朝" w:cs="Times New Roman"/>
          <w:bCs/>
          <w:sz w:val="22"/>
          <w:szCs w:val="24"/>
        </w:rPr>
        <w:t>点呼」を実施する場合には、次の各号について確実に実施するものとする。</w:t>
      </w:r>
    </w:p>
    <w:p w:rsidR="002B2FCE" w:rsidRPr="00870A55" w:rsidRDefault="002B2FCE" w:rsidP="002B2FCE">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⑴　ＩＴ点呼実施</w:t>
      </w:r>
      <w:r>
        <w:rPr>
          <w:rFonts w:ascii="ＭＳ 明朝" w:eastAsia="ＭＳ 明朝" w:hAnsi="ＭＳ 明朝" w:cs="Times New Roman" w:hint="eastAsia"/>
          <w:bCs/>
          <w:sz w:val="22"/>
          <w:szCs w:val="24"/>
        </w:rPr>
        <w:t>場所</w:t>
      </w:r>
      <w:r w:rsidRPr="00870A55">
        <w:rPr>
          <w:rFonts w:ascii="ＭＳ 明朝" w:eastAsia="ＭＳ 明朝" w:hAnsi="ＭＳ 明朝" w:cs="Times New Roman" w:hint="eastAsia"/>
          <w:bCs/>
          <w:sz w:val="22"/>
          <w:szCs w:val="24"/>
        </w:rPr>
        <w:t>には</w:t>
      </w:r>
      <w:r>
        <w:rPr>
          <w:rFonts w:ascii="ＭＳ 明朝" w:eastAsia="ＭＳ 明朝" w:hAnsi="ＭＳ 明朝" w:cs="Times New Roman" w:hint="eastAsia"/>
          <w:bCs/>
          <w:sz w:val="22"/>
          <w:szCs w:val="24"/>
        </w:rPr>
        <w:t>「IT点呼機器」</w:t>
      </w:r>
      <w:r w:rsidRPr="00870A55">
        <w:rPr>
          <w:rFonts w:ascii="ＭＳ 明朝" w:eastAsia="ＭＳ 明朝" w:hAnsi="ＭＳ 明朝" w:cs="Times New Roman" w:hint="eastAsia"/>
          <w:bCs/>
          <w:sz w:val="22"/>
          <w:szCs w:val="24"/>
        </w:rPr>
        <w:t>を設置すること。</w:t>
      </w:r>
    </w:p>
    <w:p w:rsidR="002B2FCE" w:rsidRPr="00870A55" w:rsidRDefault="002B2FCE" w:rsidP="002B2FCE">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⑵　運行管理者等は</w:t>
      </w:r>
      <w:r>
        <w:rPr>
          <w:rFonts w:ascii="ＭＳ 明朝" w:eastAsia="ＭＳ 明朝" w:hAnsi="ＭＳ 明朝" w:cs="Times New Roman" w:hint="eastAsia"/>
          <w:bCs/>
          <w:sz w:val="22"/>
          <w:szCs w:val="24"/>
        </w:rPr>
        <w:t>「</w:t>
      </w:r>
      <w:r w:rsidR="00126FE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w:t>
      </w:r>
      <w:r>
        <w:rPr>
          <w:rFonts w:ascii="ＭＳ 明朝" w:eastAsia="ＭＳ 明朝" w:hAnsi="ＭＳ 明朝" w:cs="Times New Roman" w:hint="eastAsia"/>
          <w:bCs/>
          <w:sz w:val="22"/>
          <w:szCs w:val="24"/>
        </w:rPr>
        <w:t>」実施営業所の「IT点呼機器」</w:t>
      </w:r>
      <w:r w:rsidRPr="00870A55">
        <w:rPr>
          <w:rFonts w:ascii="ＭＳ 明朝" w:eastAsia="ＭＳ 明朝" w:hAnsi="ＭＳ 明朝" w:cs="Times New Roman" w:hint="eastAsia"/>
          <w:bCs/>
          <w:sz w:val="22"/>
          <w:szCs w:val="24"/>
        </w:rPr>
        <w:t>を使用し、「</w:t>
      </w:r>
      <w:r w:rsidR="00126FE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ＩＴ点呼」を行うこと。</w:t>
      </w:r>
    </w:p>
    <w:p w:rsidR="002B2FCE" w:rsidRPr="00870A55" w:rsidRDefault="002B2FCE" w:rsidP="002B2FCE">
      <w:pPr>
        <w:ind w:leftChars="300" w:left="630" w:firstLineChars="100" w:firstLine="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なお、「</w:t>
      </w:r>
      <w:r w:rsidR="00126FE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ＩＴ点呼」の際、運転者の所属する営業所名および運転者のＩＴ点呼場所を確認すること。</w:t>
      </w:r>
    </w:p>
    <w:p w:rsidR="002B2FCE" w:rsidRDefault="002B2FCE" w:rsidP="002B2FCE">
      <w:pPr>
        <w:ind w:leftChars="200" w:left="640" w:hangingChars="100" w:hanging="220"/>
        <w:rPr>
          <w:rFonts w:ascii="ＭＳ 明朝" w:eastAsia="ＭＳ 明朝" w:hAnsi="ＭＳ 明朝" w:cs="Times New Roman"/>
          <w:bCs/>
          <w:sz w:val="22"/>
          <w:szCs w:val="24"/>
        </w:rPr>
      </w:pPr>
      <w:r w:rsidRPr="00870A55">
        <w:rPr>
          <w:rFonts w:ascii="ＭＳ 明朝" w:eastAsia="ＭＳ 明朝" w:hAnsi="ＭＳ 明朝" w:cs="Times New Roman" w:hint="eastAsia"/>
          <w:bCs/>
          <w:sz w:val="22"/>
          <w:szCs w:val="24"/>
        </w:rPr>
        <w:t>⑶　運転者は被ＩＴ点呼実施営業所または当該営業所の車庫において、</w:t>
      </w:r>
      <w:r>
        <w:rPr>
          <w:rFonts w:ascii="ＭＳ 明朝" w:eastAsia="ＭＳ 明朝" w:hAnsi="ＭＳ 明朝" w:cs="Times New Roman" w:hint="eastAsia"/>
          <w:bCs/>
          <w:sz w:val="22"/>
          <w:szCs w:val="24"/>
        </w:rPr>
        <w:t>「IT点呼機器」</w:t>
      </w:r>
      <w:r w:rsidRPr="00870A55">
        <w:rPr>
          <w:rFonts w:ascii="ＭＳ 明朝" w:eastAsia="ＭＳ 明朝" w:hAnsi="ＭＳ 明朝" w:cs="Times New Roman" w:hint="eastAsia"/>
          <w:bCs/>
          <w:sz w:val="22"/>
          <w:szCs w:val="24"/>
        </w:rPr>
        <w:t>を使用し「ＩＴ点呼」を受けること。</w:t>
      </w:r>
      <w:r>
        <w:rPr>
          <w:rFonts w:ascii="ＭＳ 明朝" w:eastAsia="ＭＳ 明朝" w:hAnsi="ＭＳ 明朝" w:cs="Times New Roman" w:hint="eastAsia"/>
          <w:bCs/>
          <w:sz w:val="22"/>
          <w:szCs w:val="24"/>
        </w:rPr>
        <w:t>なお、</w:t>
      </w:r>
      <w:r w:rsidR="00126FE4">
        <w:rPr>
          <w:rFonts w:ascii="ＭＳ 明朝" w:eastAsia="ＭＳ 明朝" w:hAnsi="ＭＳ 明朝" w:cs="Times New Roman" w:hint="eastAsia"/>
          <w:bCs/>
          <w:sz w:val="22"/>
          <w:szCs w:val="24"/>
        </w:rPr>
        <w:t>運転手が</w:t>
      </w:r>
      <w:r>
        <w:rPr>
          <w:rFonts w:ascii="ＭＳ 明朝" w:eastAsia="ＭＳ 明朝" w:hAnsi="ＭＳ 明朝" w:cs="Times New Roman" w:hint="eastAsia"/>
          <w:bCs/>
          <w:sz w:val="22"/>
          <w:szCs w:val="24"/>
        </w:rPr>
        <w:t>車庫において使用する機器は設置型端末、携帯型端末を問わないものとする。</w:t>
      </w:r>
    </w:p>
    <w:p w:rsidR="00126FE4" w:rsidRDefault="00126FE4" w:rsidP="002B2FCE">
      <w:pPr>
        <w:ind w:leftChars="200" w:left="640" w:hangingChars="100" w:hanging="220"/>
        <w:rPr>
          <w:rFonts w:ascii="ＭＳ 明朝" w:eastAsia="ＭＳ 明朝" w:hAnsi="ＭＳ 明朝" w:cs="Times New Roman"/>
          <w:bCs/>
          <w:sz w:val="22"/>
          <w:szCs w:val="24"/>
        </w:rPr>
      </w:pPr>
    </w:p>
    <w:p w:rsidR="002B2FCE" w:rsidRPr="006C5D41" w:rsidRDefault="002B2FCE" w:rsidP="002B2FCE">
      <w:pPr>
        <w:ind w:leftChars="200" w:left="420"/>
        <w:rPr>
          <w:rFonts w:ascii="ＭＳ 明朝" w:eastAsia="ＭＳ 明朝" w:hAnsi="ＭＳ 明朝" w:cs="Times New Roman"/>
          <w:b/>
          <w:bCs/>
          <w:sz w:val="22"/>
          <w:szCs w:val="24"/>
        </w:rPr>
      </w:pPr>
      <w:r w:rsidRPr="006C5D41">
        <w:rPr>
          <w:rFonts w:ascii="ＭＳ 明朝" w:eastAsia="ＭＳ 明朝" w:hAnsi="ＭＳ 明朝" w:cs="Times New Roman" w:hint="eastAsia"/>
          <w:b/>
          <w:bCs/>
          <w:sz w:val="22"/>
          <w:szCs w:val="24"/>
          <w:shd w:val="pct15" w:color="auto" w:fill="FFFFFF"/>
        </w:rPr>
        <w:t>（点呼の方法）</w:t>
      </w:r>
    </w:p>
    <w:p w:rsidR="002B2FCE"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第３条</w:t>
      </w:r>
    </w:p>
    <w:p w:rsidR="002B2FCE" w:rsidRPr="00126FE4" w:rsidRDefault="002B2FCE" w:rsidP="002B2FCE">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⑴</w:t>
      </w:r>
      <w:r w:rsidRPr="00870A55">
        <w:rPr>
          <w:rFonts w:ascii="ＭＳ 明朝" w:eastAsia="ＭＳ 明朝" w:hAnsi="ＭＳ 明朝" w:cs="Times New Roman" w:hint="eastAsia"/>
          <w:bCs/>
          <w:sz w:val="22"/>
          <w:szCs w:val="24"/>
        </w:rPr>
        <w:t xml:space="preserve">　</w:t>
      </w:r>
      <w:r w:rsidRPr="006613C3">
        <w:rPr>
          <w:rFonts w:ascii="ＭＳ 明朝" w:eastAsia="ＭＳ 明朝" w:hAnsi="ＭＳ 明朝" w:cs="Times New Roman" w:hint="eastAsia"/>
          <w:bCs/>
          <w:sz w:val="22"/>
          <w:szCs w:val="24"/>
        </w:rPr>
        <w:t>「</w:t>
      </w:r>
      <w:r w:rsidRPr="006613C3">
        <w:rPr>
          <w:rFonts w:ascii="ＭＳ 明朝" w:eastAsia="ＭＳ 明朝" w:hAnsi="ＭＳ 明朝" w:cs="Times New Roman"/>
          <w:bCs/>
          <w:sz w:val="22"/>
          <w:szCs w:val="24"/>
        </w:rPr>
        <w:t>IT点呼」の実施は、</w:t>
      </w:r>
      <w:r w:rsidRPr="006613C3">
        <w:rPr>
          <w:rFonts w:ascii="ＭＳ 明朝" w:eastAsia="ＭＳ 明朝" w:hAnsi="ＭＳ 明朝" w:cs="Times New Roman"/>
          <w:bCs/>
          <w:color w:val="FF0000"/>
          <w:sz w:val="22"/>
          <w:szCs w:val="24"/>
        </w:rPr>
        <w:t xml:space="preserve">　　時から　　時</w:t>
      </w:r>
      <w:r w:rsidRPr="006613C3">
        <w:rPr>
          <w:rFonts w:ascii="ＭＳ 明朝" w:eastAsia="ＭＳ 明朝" w:hAnsi="ＭＳ 明朝" w:cs="Times New Roman"/>
          <w:bCs/>
          <w:sz w:val="22"/>
          <w:szCs w:val="24"/>
        </w:rPr>
        <w:t>までの間と</w:t>
      </w:r>
      <w:r>
        <w:rPr>
          <w:rFonts w:ascii="ＭＳ 明朝" w:eastAsia="ＭＳ 明朝" w:hAnsi="ＭＳ 明朝" w:cs="Times New Roman" w:hint="eastAsia"/>
          <w:bCs/>
          <w:sz w:val="22"/>
          <w:szCs w:val="24"/>
        </w:rPr>
        <w:t>し、</w:t>
      </w:r>
      <w:r w:rsidRPr="00870A55">
        <w:rPr>
          <w:rFonts w:ascii="ＭＳ 明朝" w:eastAsia="ＭＳ 明朝" w:hAnsi="ＭＳ 明朝" w:cs="Times New Roman" w:hint="eastAsia"/>
          <w:bCs/>
          <w:sz w:val="22"/>
          <w:szCs w:val="24"/>
        </w:rPr>
        <w:t>内容は、通常行う点呼</w:t>
      </w:r>
      <w:r w:rsidRPr="00AE51C8">
        <w:rPr>
          <w:rFonts w:ascii="ＭＳ 明朝" w:eastAsia="ＭＳ 明朝" w:hAnsi="ＭＳ 明朝" w:cs="Times New Roman" w:hint="eastAsia"/>
          <w:bCs/>
          <w:color w:val="FF0000"/>
          <w:sz w:val="22"/>
          <w:szCs w:val="24"/>
        </w:rPr>
        <w:t>（運行管理規程〇条～〇条）</w:t>
      </w:r>
      <w:r w:rsidRPr="00870A55">
        <w:rPr>
          <w:rFonts w:ascii="ＭＳ 明朝" w:eastAsia="ＭＳ 明朝" w:hAnsi="ＭＳ 明朝" w:cs="Times New Roman" w:hint="eastAsia"/>
          <w:bCs/>
          <w:sz w:val="22"/>
          <w:szCs w:val="24"/>
        </w:rPr>
        <w:t>に準じ実施すること</w:t>
      </w:r>
      <w:r>
        <w:rPr>
          <w:rFonts w:ascii="ＭＳ 明朝" w:eastAsia="ＭＳ 明朝" w:hAnsi="ＭＳ 明朝" w:cs="Times New Roman" w:hint="eastAsia"/>
          <w:bCs/>
          <w:sz w:val="22"/>
          <w:szCs w:val="24"/>
        </w:rPr>
        <w:t>。</w:t>
      </w:r>
      <w:r w:rsidRPr="006613C3">
        <w:rPr>
          <w:rFonts w:ascii="ＭＳ 明朝" w:eastAsia="ＭＳ 明朝" w:hAnsi="ＭＳ 明朝" w:cs="Times New Roman"/>
          <w:bCs/>
          <w:sz w:val="22"/>
          <w:szCs w:val="24"/>
        </w:rPr>
        <w:t>また、「</w:t>
      </w:r>
      <w:r w:rsidR="00126FE4">
        <w:rPr>
          <w:rFonts w:ascii="ＭＳ 明朝" w:eastAsia="ＭＳ 明朝" w:hAnsi="ＭＳ 明朝" w:cs="Times New Roman" w:hint="eastAsia"/>
          <w:bCs/>
          <w:sz w:val="22"/>
          <w:szCs w:val="24"/>
        </w:rPr>
        <w:t>遠隔地</w:t>
      </w:r>
      <w:r w:rsidRPr="006613C3">
        <w:rPr>
          <w:rFonts w:ascii="ＭＳ 明朝" w:eastAsia="ＭＳ 明朝" w:hAnsi="ＭＳ 明朝" w:cs="Times New Roman"/>
          <w:bCs/>
          <w:sz w:val="22"/>
          <w:szCs w:val="24"/>
        </w:rPr>
        <w:t>IT点呼」を実施する場合は、１営業日のうち連続する16</w:t>
      </w:r>
      <w:r>
        <w:rPr>
          <w:rFonts w:ascii="ＭＳ 明朝" w:eastAsia="ＭＳ 明朝" w:hAnsi="ＭＳ 明朝" w:cs="Times New Roman"/>
          <w:bCs/>
          <w:sz w:val="22"/>
          <w:szCs w:val="24"/>
        </w:rPr>
        <w:t>時間以内とする。</w:t>
      </w:r>
      <w:r w:rsidR="00126FE4" w:rsidRPr="00126FE4">
        <w:rPr>
          <w:rFonts w:ascii="ＭＳ 明朝" w:eastAsia="ＭＳ 明朝" w:hAnsi="ＭＳ 明朝" w:cs="Times New Roman" w:hint="eastAsia"/>
          <w:bCs/>
          <w:sz w:val="22"/>
          <w:szCs w:val="24"/>
        </w:rPr>
        <w:t>ただし、</w:t>
      </w:r>
      <w:r w:rsidR="00126FE4">
        <w:rPr>
          <w:rFonts w:ascii="ＭＳ 明朝" w:eastAsia="ＭＳ 明朝" w:hAnsi="ＭＳ 明朝" w:cs="Times New Roman" w:hint="eastAsia"/>
          <w:bCs/>
          <w:sz w:val="22"/>
          <w:szCs w:val="24"/>
        </w:rPr>
        <w:t>別で定める「</w:t>
      </w:r>
      <w:r w:rsidR="00126FE4" w:rsidRPr="00126FE4">
        <w:rPr>
          <w:rFonts w:ascii="ＭＳ 明朝" w:eastAsia="ＭＳ 明朝" w:hAnsi="ＭＳ 明朝" w:cs="Times New Roman" w:hint="eastAsia"/>
          <w:bCs/>
          <w:sz w:val="22"/>
          <w:szCs w:val="24"/>
        </w:rPr>
        <w:t>ＩＴ点呼</w:t>
      </w:r>
      <w:r w:rsidR="00126FE4">
        <w:rPr>
          <w:rFonts w:ascii="ＭＳ 明朝" w:eastAsia="ＭＳ 明朝" w:hAnsi="ＭＳ 明朝" w:cs="Times New Roman" w:hint="eastAsia"/>
          <w:bCs/>
          <w:sz w:val="22"/>
          <w:szCs w:val="24"/>
        </w:rPr>
        <w:t>」</w:t>
      </w:r>
      <w:r w:rsidR="00126FE4" w:rsidRPr="00126FE4">
        <w:rPr>
          <w:rFonts w:ascii="ＭＳ 明朝" w:eastAsia="ＭＳ 明朝" w:hAnsi="ＭＳ 明朝" w:cs="Times New Roman" w:hint="eastAsia"/>
          <w:bCs/>
          <w:sz w:val="22"/>
          <w:szCs w:val="24"/>
        </w:rPr>
        <w:t>を実施する場合にあっては、営</w:t>
      </w:r>
      <w:r w:rsidR="00126FE4">
        <w:rPr>
          <w:rFonts w:ascii="ＭＳ 明朝" w:eastAsia="ＭＳ 明朝" w:hAnsi="ＭＳ 明朝" w:cs="Times New Roman" w:hint="eastAsia"/>
          <w:bCs/>
          <w:sz w:val="22"/>
          <w:szCs w:val="24"/>
        </w:rPr>
        <w:t>業所間における</w:t>
      </w:r>
      <w:r w:rsidR="00DF5814">
        <w:rPr>
          <w:rFonts w:ascii="ＭＳ 明朝" w:eastAsia="ＭＳ 明朝" w:hAnsi="ＭＳ 明朝" w:cs="Times New Roman" w:hint="eastAsia"/>
          <w:bCs/>
          <w:sz w:val="22"/>
          <w:szCs w:val="24"/>
        </w:rPr>
        <w:t>「</w:t>
      </w:r>
      <w:r w:rsidR="00126FE4">
        <w:rPr>
          <w:rFonts w:ascii="ＭＳ 明朝" w:eastAsia="ＭＳ 明朝" w:hAnsi="ＭＳ 明朝" w:cs="Times New Roman" w:hint="eastAsia"/>
          <w:bCs/>
          <w:sz w:val="22"/>
          <w:szCs w:val="24"/>
        </w:rPr>
        <w:t>ＩＴ点呼</w:t>
      </w:r>
      <w:r w:rsidR="00DF5814">
        <w:rPr>
          <w:rFonts w:ascii="ＭＳ 明朝" w:eastAsia="ＭＳ 明朝" w:hAnsi="ＭＳ 明朝" w:cs="Times New Roman" w:hint="eastAsia"/>
          <w:bCs/>
          <w:sz w:val="22"/>
          <w:szCs w:val="24"/>
        </w:rPr>
        <w:t>」</w:t>
      </w:r>
      <w:r w:rsidR="00126FE4">
        <w:rPr>
          <w:rFonts w:ascii="ＭＳ 明朝" w:eastAsia="ＭＳ 明朝" w:hAnsi="ＭＳ 明朝" w:cs="Times New Roman" w:hint="eastAsia"/>
          <w:bCs/>
          <w:sz w:val="22"/>
          <w:szCs w:val="24"/>
        </w:rPr>
        <w:t>の実施とあわせて１営業日のうち連続する16</w:t>
      </w:r>
      <w:r w:rsidR="00126FE4" w:rsidRPr="00126FE4">
        <w:rPr>
          <w:rFonts w:ascii="ＭＳ 明朝" w:eastAsia="ＭＳ 明朝" w:hAnsi="ＭＳ 明朝" w:cs="Times New Roman" w:hint="eastAsia"/>
          <w:bCs/>
          <w:sz w:val="22"/>
          <w:szCs w:val="24"/>
        </w:rPr>
        <w:t>時間以内</w:t>
      </w:r>
      <w:r w:rsidR="00126FE4">
        <w:rPr>
          <w:rFonts w:ascii="ＭＳ 明朝" w:eastAsia="ＭＳ 明朝" w:hAnsi="ＭＳ 明朝" w:cs="Times New Roman" w:hint="eastAsia"/>
          <w:bCs/>
          <w:sz w:val="22"/>
          <w:szCs w:val="24"/>
        </w:rPr>
        <w:t>する</w:t>
      </w:r>
      <w:r w:rsidR="00126FE4" w:rsidRPr="00126FE4">
        <w:rPr>
          <w:rFonts w:ascii="ＭＳ 明朝" w:eastAsia="ＭＳ 明朝" w:hAnsi="ＭＳ 明朝" w:cs="Times New Roman" w:hint="eastAsia"/>
          <w:bCs/>
          <w:sz w:val="22"/>
          <w:szCs w:val="24"/>
        </w:rPr>
        <w:t>。</w:t>
      </w:r>
    </w:p>
    <w:p w:rsidR="002B2FCE" w:rsidRPr="00870A55"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⑵</w:t>
      </w:r>
      <w:r w:rsidRPr="00870A55">
        <w:rPr>
          <w:rFonts w:ascii="ＭＳ 明朝" w:eastAsia="ＭＳ 明朝" w:hAnsi="ＭＳ 明朝" w:cs="Times New Roman" w:hint="eastAsia"/>
          <w:bCs/>
          <w:sz w:val="22"/>
          <w:szCs w:val="24"/>
        </w:rPr>
        <w:t xml:space="preserve">　点呼記録簿に記録する内容を、双方の営業所で記録し、保存すること。</w:t>
      </w:r>
    </w:p>
    <w:p w:rsidR="002B2FCE" w:rsidRPr="00870A55" w:rsidRDefault="002B2FCE" w:rsidP="002B2FCE">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⑶</w:t>
      </w:r>
      <w:r w:rsidRPr="00870A55">
        <w:rPr>
          <w:rFonts w:ascii="ＭＳ 明朝" w:eastAsia="ＭＳ 明朝" w:hAnsi="ＭＳ 明朝" w:cs="Times New Roman" w:hint="eastAsia"/>
          <w:bCs/>
          <w:sz w:val="22"/>
          <w:szCs w:val="24"/>
        </w:rPr>
        <w:t xml:space="preserve">　</w:t>
      </w:r>
      <w:r w:rsidR="00126FE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ＩＴ点呼実施営業所の</w:t>
      </w:r>
      <w:r>
        <w:rPr>
          <w:rFonts w:ascii="ＭＳ 明朝" w:eastAsia="ＭＳ 明朝" w:hAnsi="ＭＳ 明朝" w:cs="Times New Roman" w:hint="eastAsia"/>
          <w:bCs/>
          <w:sz w:val="22"/>
          <w:szCs w:val="24"/>
        </w:rPr>
        <w:t>運行</w:t>
      </w:r>
      <w:r w:rsidRPr="00870A55">
        <w:rPr>
          <w:rFonts w:ascii="ＭＳ 明朝" w:eastAsia="ＭＳ 明朝" w:hAnsi="ＭＳ 明朝" w:cs="Times New Roman" w:hint="eastAsia"/>
          <w:bCs/>
          <w:sz w:val="22"/>
          <w:szCs w:val="24"/>
        </w:rPr>
        <w:t>管理者</w:t>
      </w:r>
      <w:r>
        <w:rPr>
          <w:rFonts w:ascii="ＭＳ 明朝" w:eastAsia="ＭＳ 明朝" w:hAnsi="ＭＳ 明朝" w:cs="Times New Roman" w:hint="eastAsia"/>
          <w:bCs/>
          <w:sz w:val="22"/>
          <w:szCs w:val="24"/>
        </w:rPr>
        <w:t>等</w:t>
      </w:r>
      <w:r w:rsidRPr="00870A55">
        <w:rPr>
          <w:rFonts w:ascii="ＭＳ 明朝" w:eastAsia="ＭＳ 明朝" w:hAnsi="ＭＳ 明朝" w:cs="Times New Roman" w:hint="eastAsia"/>
          <w:bCs/>
          <w:sz w:val="22"/>
          <w:szCs w:val="24"/>
        </w:rPr>
        <w:t>は、点呼実施後、速やかにその記録した内容を運転者の所属する被</w:t>
      </w:r>
      <w:r w:rsidR="00DF581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ＩＴ点呼実施営業所の</w:t>
      </w:r>
      <w:r>
        <w:rPr>
          <w:rFonts w:ascii="ＭＳ 明朝" w:eastAsia="ＭＳ 明朝" w:hAnsi="ＭＳ 明朝" w:cs="Times New Roman" w:hint="eastAsia"/>
          <w:bCs/>
          <w:sz w:val="22"/>
          <w:szCs w:val="24"/>
        </w:rPr>
        <w:t>運行</w:t>
      </w:r>
      <w:r w:rsidRPr="00870A55">
        <w:rPr>
          <w:rFonts w:ascii="ＭＳ 明朝" w:eastAsia="ＭＳ 明朝" w:hAnsi="ＭＳ 明朝" w:cs="Times New Roman" w:hint="eastAsia"/>
          <w:bCs/>
          <w:sz w:val="22"/>
          <w:szCs w:val="24"/>
        </w:rPr>
        <w:t>管理者に通知</w:t>
      </w:r>
      <w:r w:rsidRPr="00870A55">
        <w:rPr>
          <w:rFonts w:ascii="ＭＳ 明朝" w:eastAsia="ＭＳ 明朝" w:hAnsi="ＭＳ 明朝" w:cs="Times New Roman" w:hint="eastAsia"/>
          <w:bCs/>
          <w:sz w:val="22"/>
          <w:szCs w:val="24"/>
        </w:rPr>
        <w:lastRenderedPageBreak/>
        <w:t>すること。</w:t>
      </w:r>
    </w:p>
    <w:p w:rsidR="002B2FCE" w:rsidRDefault="002B2FCE" w:rsidP="002B2FCE">
      <w:pPr>
        <w:ind w:leftChars="200" w:left="640" w:hangingChars="100" w:hanging="2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⑷</w:t>
      </w:r>
      <w:r w:rsidRPr="00870A55">
        <w:rPr>
          <w:rFonts w:ascii="ＭＳ 明朝" w:eastAsia="ＭＳ 明朝" w:hAnsi="ＭＳ 明朝" w:cs="Times New Roman" w:hint="eastAsia"/>
          <w:bCs/>
          <w:sz w:val="22"/>
          <w:szCs w:val="24"/>
        </w:rPr>
        <w:t xml:space="preserve">　被</w:t>
      </w:r>
      <w:r w:rsidR="00126FE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ＩＴ点呼実施営業所の</w:t>
      </w:r>
      <w:r>
        <w:rPr>
          <w:rFonts w:ascii="ＭＳ 明朝" w:eastAsia="ＭＳ 明朝" w:hAnsi="ＭＳ 明朝" w:cs="Times New Roman" w:hint="eastAsia"/>
          <w:bCs/>
          <w:sz w:val="22"/>
          <w:szCs w:val="24"/>
        </w:rPr>
        <w:t>運行</w:t>
      </w:r>
      <w:r w:rsidRPr="00870A55">
        <w:rPr>
          <w:rFonts w:ascii="ＭＳ 明朝" w:eastAsia="ＭＳ 明朝" w:hAnsi="ＭＳ 明朝" w:cs="Times New Roman" w:hint="eastAsia"/>
          <w:bCs/>
          <w:sz w:val="22"/>
          <w:szCs w:val="24"/>
        </w:rPr>
        <w:t>管理者は当該点呼の実施者の名前、ＩＴ点呼実施営業所の名称および通知内容を点呼記録簿へ記録し、保存すること。</w:t>
      </w:r>
    </w:p>
    <w:p w:rsidR="002B2FCE" w:rsidRDefault="002B2FCE" w:rsidP="002B2FCE">
      <w:pPr>
        <w:ind w:leftChars="200" w:left="420"/>
        <w:rPr>
          <w:rFonts w:ascii="ＭＳ 明朝" w:eastAsia="ＭＳ 明朝" w:hAnsi="ＭＳ 明朝" w:cs="Times New Roman"/>
          <w:bCs/>
          <w:sz w:val="22"/>
          <w:szCs w:val="24"/>
        </w:rPr>
      </w:pPr>
    </w:p>
    <w:p w:rsidR="002B2FCE" w:rsidRPr="006C5D41" w:rsidRDefault="002B2FCE" w:rsidP="002B2FCE">
      <w:pPr>
        <w:ind w:leftChars="200" w:left="420"/>
        <w:rPr>
          <w:rFonts w:ascii="ＭＳ 明朝" w:eastAsia="ＭＳ 明朝" w:hAnsi="ＭＳ 明朝" w:cs="Times New Roman"/>
          <w:b/>
          <w:bCs/>
          <w:sz w:val="22"/>
          <w:szCs w:val="24"/>
          <w:shd w:val="pct15" w:color="auto" w:fill="FFFFFF"/>
        </w:rPr>
      </w:pPr>
      <w:r w:rsidRPr="006C5D41">
        <w:rPr>
          <w:rFonts w:ascii="ＭＳ 明朝" w:eastAsia="ＭＳ 明朝" w:hAnsi="ＭＳ 明朝" w:cs="Times New Roman" w:hint="eastAsia"/>
          <w:b/>
          <w:bCs/>
          <w:sz w:val="22"/>
          <w:szCs w:val="24"/>
          <w:shd w:val="pct15" w:color="auto" w:fill="FFFFFF"/>
        </w:rPr>
        <w:t>（IT点呼実施時の遵守事項）</w:t>
      </w:r>
    </w:p>
    <w:p w:rsidR="002B2FCE"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第４条</w:t>
      </w:r>
    </w:p>
    <w:p w:rsidR="002B2FCE" w:rsidRPr="00352919"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⑴</w:t>
      </w:r>
      <w:r w:rsidRPr="00352919">
        <w:rPr>
          <w:rFonts w:ascii="ＭＳ 明朝" w:eastAsia="ＭＳ 明朝" w:hAnsi="ＭＳ 明朝" w:cs="Times New Roman"/>
          <w:bCs/>
          <w:sz w:val="22"/>
          <w:szCs w:val="24"/>
        </w:rPr>
        <w:t xml:space="preserve">管理者は、自営業所の補助者及び乗務員に対し、正確な点呼を行うために、IT点呼機器の使用方法及び注意事項その他必要な事項を、事前に指導・教育すること。 </w:t>
      </w:r>
    </w:p>
    <w:p w:rsidR="002B2FCE" w:rsidRPr="00352919"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⑵</w:t>
      </w:r>
      <w:r w:rsidRPr="00352919">
        <w:rPr>
          <w:rFonts w:ascii="ＭＳ 明朝" w:eastAsia="ＭＳ 明朝" w:hAnsi="ＭＳ 明朝" w:cs="Times New Roman"/>
          <w:bCs/>
          <w:sz w:val="22"/>
          <w:szCs w:val="24"/>
        </w:rPr>
        <w:t>管理者は、「</w:t>
      </w:r>
      <w:r w:rsidR="00DF5814">
        <w:rPr>
          <w:rFonts w:ascii="ＭＳ 明朝" w:eastAsia="ＭＳ 明朝" w:hAnsi="ＭＳ 明朝" w:cs="Times New Roman" w:hint="eastAsia"/>
          <w:bCs/>
          <w:sz w:val="22"/>
          <w:szCs w:val="24"/>
        </w:rPr>
        <w:t>遠隔地</w:t>
      </w:r>
      <w:r w:rsidRPr="00352919">
        <w:rPr>
          <w:rFonts w:ascii="ＭＳ 明朝" w:eastAsia="ＭＳ 明朝" w:hAnsi="ＭＳ 明朝" w:cs="Times New Roman"/>
          <w:bCs/>
          <w:sz w:val="22"/>
          <w:szCs w:val="24"/>
        </w:rPr>
        <w:t xml:space="preserve">IT点呼」を実施する前に、報告内容を確認し、実施場所及び実施方法を把握しておくこと。 </w:t>
      </w:r>
    </w:p>
    <w:p w:rsidR="002B2FCE" w:rsidRPr="00870A55"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⑶</w:t>
      </w:r>
      <w:r w:rsidRPr="00352919">
        <w:rPr>
          <w:rFonts w:ascii="ＭＳ 明朝" w:eastAsia="ＭＳ 明朝" w:hAnsi="ＭＳ 明朝" w:cs="Times New Roman"/>
          <w:bCs/>
          <w:sz w:val="22"/>
          <w:szCs w:val="24"/>
        </w:rPr>
        <w:t>管理者は、</w:t>
      </w:r>
      <w:r w:rsidR="00DF5814">
        <w:rPr>
          <w:rFonts w:ascii="ＭＳ 明朝" w:eastAsia="ＭＳ 明朝" w:hAnsi="ＭＳ 明朝" w:cs="Times New Roman" w:hint="eastAsia"/>
          <w:bCs/>
          <w:sz w:val="22"/>
          <w:szCs w:val="24"/>
        </w:rPr>
        <w:t>「</w:t>
      </w:r>
      <w:r w:rsidRPr="00352919">
        <w:rPr>
          <w:rFonts w:ascii="ＭＳ 明朝" w:eastAsia="ＭＳ 明朝" w:hAnsi="ＭＳ 明朝" w:cs="Times New Roman"/>
          <w:bCs/>
          <w:sz w:val="22"/>
          <w:szCs w:val="24"/>
        </w:rPr>
        <w:t>IT点呼機</w:t>
      </w:r>
      <w:r>
        <w:rPr>
          <w:rFonts w:ascii="ＭＳ 明朝" w:eastAsia="ＭＳ 明朝" w:hAnsi="ＭＳ 明朝" w:cs="Times New Roman"/>
          <w:bCs/>
          <w:sz w:val="22"/>
          <w:szCs w:val="24"/>
        </w:rPr>
        <w:t>器</w:t>
      </w:r>
      <w:r w:rsidR="00DF5814">
        <w:rPr>
          <w:rFonts w:ascii="ＭＳ 明朝" w:eastAsia="ＭＳ 明朝" w:hAnsi="ＭＳ 明朝" w:cs="Times New Roman" w:hint="eastAsia"/>
          <w:bCs/>
          <w:sz w:val="22"/>
          <w:szCs w:val="24"/>
        </w:rPr>
        <w:t>」</w:t>
      </w:r>
      <w:r>
        <w:rPr>
          <w:rFonts w:ascii="ＭＳ 明朝" w:eastAsia="ＭＳ 明朝" w:hAnsi="ＭＳ 明朝" w:cs="Times New Roman"/>
          <w:bCs/>
          <w:sz w:val="22"/>
          <w:szCs w:val="24"/>
        </w:rPr>
        <w:t>に不具合、故障等が生じた場合は、対面もしくは対面と同等と</w:t>
      </w:r>
      <w:r w:rsidRPr="00352919">
        <w:rPr>
          <w:rFonts w:ascii="ＭＳ 明朝" w:eastAsia="ＭＳ 明朝" w:hAnsi="ＭＳ 明朝" w:cs="Times New Roman"/>
          <w:bCs/>
          <w:sz w:val="22"/>
          <w:szCs w:val="24"/>
        </w:rPr>
        <w:t>れる方法で点呼を行い、速やかに修理依頼を行うこと。また、事前に故障時の連絡体制を把握しておくこと。</w:t>
      </w:r>
    </w:p>
    <w:p w:rsidR="002B2FCE" w:rsidRDefault="002B2FCE" w:rsidP="002B2FCE">
      <w:pPr>
        <w:ind w:leftChars="200" w:left="420"/>
        <w:rPr>
          <w:rFonts w:ascii="ＭＳ 明朝" w:eastAsia="ＭＳ 明朝" w:hAnsi="ＭＳ 明朝" w:cs="Times New Roman"/>
          <w:bCs/>
          <w:sz w:val="22"/>
          <w:szCs w:val="24"/>
        </w:rPr>
      </w:pPr>
      <w:r>
        <w:rPr>
          <w:rFonts w:ascii="ＭＳ 明朝" w:eastAsia="ＭＳ 明朝" w:hAnsi="ＭＳ 明朝" w:cs="Times New Roman" w:hint="eastAsia"/>
          <w:bCs/>
          <w:sz w:val="22"/>
          <w:szCs w:val="24"/>
        </w:rPr>
        <w:t>⑷</w:t>
      </w:r>
      <w:r w:rsidRPr="00870A55">
        <w:rPr>
          <w:rFonts w:ascii="ＭＳ 明朝" w:eastAsia="ＭＳ 明朝" w:hAnsi="ＭＳ 明朝" w:cs="Times New Roman" w:hint="eastAsia"/>
          <w:bCs/>
          <w:sz w:val="22"/>
          <w:szCs w:val="24"/>
        </w:rPr>
        <w:t xml:space="preserve">　被</w:t>
      </w:r>
      <w:r w:rsidR="00DF581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ＩＴ点呼実施営業所の</w:t>
      </w:r>
      <w:r>
        <w:rPr>
          <w:rFonts w:ascii="ＭＳ 明朝" w:eastAsia="ＭＳ 明朝" w:hAnsi="ＭＳ 明朝" w:cs="Times New Roman" w:hint="eastAsia"/>
          <w:bCs/>
          <w:sz w:val="22"/>
          <w:szCs w:val="24"/>
        </w:rPr>
        <w:t>運行</w:t>
      </w:r>
      <w:r w:rsidRPr="00870A55">
        <w:rPr>
          <w:rFonts w:ascii="ＭＳ 明朝" w:eastAsia="ＭＳ 明朝" w:hAnsi="ＭＳ 明朝" w:cs="Times New Roman" w:hint="eastAsia"/>
          <w:bCs/>
          <w:sz w:val="22"/>
          <w:szCs w:val="24"/>
        </w:rPr>
        <w:t>管理者</w:t>
      </w:r>
      <w:r>
        <w:rPr>
          <w:rFonts w:ascii="ＭＳ 明朝" w:eastAsia="ＭＳ 明朝" w:hAnsi="ＭＳ 明朝" w:cs="Times New Roman" w:hint="eastAsia"/>
          <w:bCs/>
          <w:sz w:val="22"/>
          <w:szCs w:val="24"/>
        </w:rPr>
        <w:t>等</w:t>
      </w:r>
      <w:r w:rsidRPr="00870A55">
        <w:rPr>
          <w:rFonts w:ascii="ＭＳ 明朝" w:eastAsia="ＭＳ 明朝" w:hAnsi="ＭＳ 明朝" w:cs="Times New Roman" w:hint="eastAsia"/>
          <w:bCs/>
          <w:sz w:val="22"/>
          <w:szCs w:val="24"/>
        </w:rPr>
        <w:t>は、</w:t>
      </w:r>
      <w:r w:rsidR="00DF581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ＩＴ点呼実施営業所において本規程で定める適切な点呼が実施できるよう、あらかじめ、点呼に必要な情報を</w:t>
      </w:r>
      <w:r w:rsidR="00DF5814">
        <w:rPr>
          <w:rFonts w:ascii="ＭＳ 明朝" w:eastAsia="ＭＳ 明朝" w:hAnsi="ＭＳ 明朝" w:cs="Times New Roman" w:hint="eastAsia"/>
          <w:bCs/>
          <w:sz w:val="22"/>
          <w:szCs w:val="24"/>
        </w:rPr>
        <w:t>遠隔地</w:t>
      </w:r>
      <w:r w:rsidRPr="00870A55">
        <w:rPr>
          <w:rFonts w:ascii="ＭＳ 明朝" w:eastAsia="ＭＳ 明朝" w:hAnsi="ＭＳ 明朝" w:cs="Times New Roman" w:hint="eastAsia"/>
          <w:bCs/>
          <w:sz w:val="22"/>
          <w:szCs w:val="24"/>
        </w:rPr>
        <w:t>ＩＴ点呼実施営業所の</w:t>
      </w:r>
      <w:r>
        <w:rPr>
          <w:rFonts w:ascii="ＭＳ 明朝" w:eastAsia="ＭＳ 明朝" w:hAnsi="ＭＳ 明朝" w:cs="Times New Roman" w:hint="eastAsia"/>
          <w:bCs/>
          <w:sz w:val="22"/>
          <w:szCs w:val="24"/>
        </w:rPr>
        <w:t>運行</w:t>
      </w:r>
      <w:r w:rsidRPr="00870A55">
        <w:rPr>
          <w:rFonts w:ascii="ＭＳ 明朝" w:eastAsia="ＭＳ 明朝" w:hAnsi="ＭＳ 明朝" w:cs="Times New Roman" w:hint="eastAsia"/>
          <w:bCs/>
          <w:sz w:val="22"/>
          <w:szCs w:val="24"/>
        </w:rPr>
        <w:t>管理者に伝達すること。</w:t>
      </w:r>
    </w:p>
    <w:p w:rsidR="002B2FCE" w:rsidRDefault="002B2FCE" w:rsidP="002B2FCE">
      <w:pPr>
        <w:rPr>
          <w:rFonts w:ascii="ＭＳ 明朝" w:eastAsia="ＭＳ 明朝" w:hAnsi="ＭＳ 明朝" w:cs="Times New Roman"/>
          <w:bCs/>
          <w:sz w:val="22"/>
          <w:szCs w:val="24"/>
        </w:rPr>
      </w:pPr>
    </w:p>
    <w:p w:rsidR="002B2FCE" w:rsidRPr="006C5D41" w:rsidRDefault="002B2FCE" w:rsidP="002B2FCE">
      <w:pPr>
        <w:rPr>
          <w:rFonts w:ascii="ＭＳ 明朝" w:eastAsia="ＭＳ 明朝" w:hAnsi="ＭＳ 明朝" w:cs="Times New Roman"/>
          <w:b/>
          <w:bCs/>
          <w:sz w:val="22"/>
          <w:shd w:val="pct15" w:color="auto" w:fill="FFFFFF"/>
        </w:rPr>
      </w:pPr>
      <w:r w:rsidRPr="006C5D41">
        <w:rPr>
          <w:rFonts w:ascii="ＭＳ 明朝" w:eastAsia="ＭＳ 明朝" w:hAnsi="ＭＳ 明朝" w:hint="eastAsia"/>
          <w:b/>
          <w:sz w:val="22"/>
          <w:shd w:val="pct15" w:color="auto" w:fill="FFFFFF"/>
        </w:rPr>
        <w:t>（IT点呼に係る届出について）</w:t>
      </w:r>
    </w:p>
    <w:p w:rsidR="002B2FCE" w:rsidRPr="002E1D16" w:rsidRDefault="002B2FCE" w:rsidP="002B2FCE">
      <w:pPr>
        <w:snapToGrid w:val="0"/>
        <w:spacing w:line="276" w:lineRule="auto"/>
        <w:ind w:leftChars="100" w:left="210" w:firstLineChars="100" w:firstLine="210"/>
        <w:rPr>
          <w:rFonts w:ascii="ＭＳ 明朝" w:eastAsia="ＭＳ 明朝" w:hAnsi="ＭＳ 明朝"/>
          <w:szCs w:val="21"/>
        </w:rPr>
      </w:pPr>
      <w:r>
        <w:rPr>
          <w:rFonts w:ascii="ＭＳ 明朝" w:eastAsia="ＭＳ 明朝" w:hAnsi="ＭＳ 明朝" w:hint="eastAsia"/>
          <w:szCs w:val="21"/>
        </w:rPr>
        <w:t>第５条</w:t>
      </w:r>
      <w:r w:rsidRPr="002E1D16">
        <w:rPr>
          <w:rFonts w:ascii="ＭＳ 明朝" w:eastAsia="ＭＳ 明朝" w:hAnsi="ＭＳ 明朝" w:hint="eastAsia"/>
          <w:szCs w:val="21"/>
        </w:rPr>
        <w:t xml:space="preserve">　</w:t>
      </w:r>
    </w:p>
    <w:p w:rsidR="002B2FCE" w:rsidRPr="002430BA" w:rsidRDefault="002B2FCE" w:rsidP="002B2FCE">
      <w:pPr>
        <w:snapToGrid w:val="0"/>
        <w:spacing w:line="276" w:lineRule="auto"/>
        <w:ind w:leftChars="100" w:left="210" w:firstLineChars="100" w:firstLine="220"/>
        <w:rPr>
          <w:rFonts w:ascii="ＭＳ 明朝" w:eastAsia="ＭＳ 明朝" w:hAnsi="ＭＳ 明朝" w:cs="Times New Roman"/>
          <w:bCs/>
          <w:sz w:val="22"/>
        </w:rPr>
      </w:pPr>
      <w:r w:rsidRPr="002430BA">
        <w:rPr>
          <w:rFonts w:ascii="ＭＳ 明朝" w:eastAsia="ＭＳ 明朝" w:hAnsi="ＭＳ 明朝" w:hint="eastAsia"/>
          <w:sz w:val="22"/>
        </w:rPr>
        <w:t>「</w:t>
      </w:r>
      <w:r w:rsidR="00DF5814">
        <w:rPr>
          <w:rFonts w:ascii="ＭＳ 明朝" w:eastAsia="ＭＳ 明朝" w:hAnsi="ＭＳ 明朝" w:hint="eastAsia"/>
          <w:sz w:val="22"/>
        </w:rPr>
        <w:t>遠隔地</w:t>
      </w:r>
      <w:r w:rsidRPr="002430BA">
        <w:rPr>
          <w:rFonts w:ascii="ＭＳ 明朝" w:eastAsia="ＭＳ 明朝" w:hAnsi="ＭＳ 明朝" w:hint="eastAsia"/>
          <w:sz w:val="22"/>
        </w:rPr>
        <w:t>ＩＴ点呼」を実施しようとする場合においては、管理者は要件を満たすことを確認し、当該点呼を実施する１０日前までに、ＩＴ点呼実施営業所および被ＩＴ点呼実施営業所を管轄する運輸支局長に対して、必要な事項を記載した「ＩＴ</w:t>
      </w:r>
      <w:r w:rsidRPr="002430BA">
        <w:rPr>
          <w:rFonts w:ascii="ＭＳ 明朝" w:eastAsia="ＭＳ 明朝" w:hAnsi="ＭＳ 明朝"/>
          <w:sz w:val="22"/>
        </w:rPr>
        <w:t>点呼に係る報告書</w:t>
      </w:r>
      <w:r w:rsidRPr="002430BA">
        <w:rPr>
          <w:rFonts w:ascii="ＭＳ 明朝" w:eastAsia="ＭＳ 明朝" w:hAnsi="ＭＳ 明朝" w:hint="eastAsia"/>
          <w:sz w:val="22"/>
        </w:rPr>
        <w:t>」を提出していること。これを変更しようとする時は変更の実施に先立ち提出、または終了しようとする時には遅滞なく、「ＩＴ</w:t>
      </w:r>
      <w:r w:rsidRPr="002430BA">
        <w:rPr>
          <w:rFonts w:ascii="ＭＳ 明朝" w:eastAsia="ＭＳ 明朝" w:hAnsi="ＭＳ 明朝"/>
          <w:sz w:val="22"/>
        </w:rPr>
        <w:t>点呼に係る報告書</w:t>
      </w:r>
      <w:r w:rsidRPr="002430BA">
        <w:rPr>
          <w:rFonts w:ascii="ＭＳ 明朝" w:eastAsia="ＭＳ 明朝" w:hAnsi="ＭＳ 明朝" w:hint="eastAsia"/>
          <w:sz w:val="22"/>
        </w:rPr>
        <w:t>」を提出すること。</w:t>
      </w:r>
    </w:p>
    <w:p w:rsidR="002B2FCE" w:rsidRPr="002B2FCE" w:rsidRDefault="002B2FCE"/>
    <w:sectPr w:rsidR="002B2FCE" w:rsidRPr="002B2FCE" w:rsidSect="002430BA">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8E2" w:rsidRDefault="00A418E2" w:rsidP="009A6EBB">
      <w:r>
        <w:separator/>
      </w:r>
    </w:p>
  </w:endnote>
  <w:endnote w:type="continuationSeparator" w:id="0">
    <w:p w:rsidR="00A418E2" w:rsidRDefault="00A418E2" w:rsidP="009A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8E2" w:rsidRDefault="00A418E2" w:rsidP="009A6EBB">
      <w:r>
        <w:separator/>
      </w:r>
    </w:p>
  </w:footnote>
  <w:footnote w:type="continuationSeparator" w:id="0">
    <w:p w:rsidR="00A418E2" w:rsidRDefault="00A418E2" w:rsidP="009A6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1C"/>
    <w:rsid w:val="00017852"/>
    <w:rsid w:val="00045FA6"/>
    <w:rsid w:val="0008170C"/>
    <w:rsid w:val="00087E1C"/>
    <w:rsid w:val="00126FE4"/>
    <w:rsid w:val="002430BA"/>
    <w:rsid w:val="00243277"/>
    <w:rsid w:val="002B2FCE"/>
    <w:rsid w:val="002E1D16"/>
    <w:rsid w:val="002F40CF"/>
    <w:rsid w:val="003125C5"/>
    <w:rsid w:val="00352919"/>
    <w:rsid w:val="003803F4"/>
    <w:rsid w:val="003E60E9"/>
    <w:rsid w:val="00415CBB"/>
    <w:rsid w:val="00444E65"/>
    <w:rsid w:val="00454F01"/>
    <w:rsid w:val="004D39CC"/>
    <w:rsid w:val="00503CD6"/>
    <w:rsid w:val="005E7A37"/>
    <w:rsid w:val="00646403"/>
    <w:rsid w:val="006613C3"/>
    <w:rsid w:val="00676072"/>
    <w:rsid w:val="00683F1D"/>
    <w:rsid w:val="006C5D41"/>
    <w:rsid w:val="00705FEB"/>
    <w:rsid w:val="00794205"/>
    <w:rsid w:val="00806F5F"/>
    <w:rsid w:val="008473ED"/>
    <w:rsid w:val="00855256"/>
    <w:rsid w:val="00864A53"/>
    <w:rsid w:val="00870A55"/>
    <w:rsid w:val="008745FF"/>
    <w:rsid w:val="008C4AF6"/>
    <w:rsid w:val="009030AE"/>
    <w:rsid w:val="0091365F"/>
    <w:rsid w:val="00945FA0"/>
    <w:rsid w:val="00971871"/>
    <w:rsid w:val="009A6EBB"/>
    <w:rsid w:val="009C2881"/>
    <w:rsid w:val="009D6262"/>
    <w:rsid w:val="00A008B4"/>
    <w:rsid w:val="00A14756"/>
    <w:rsid w:val="00A418E2"/>
    <w:rsid w:val="00A61ED9"/>
    <w:rsid w:val="00AE2125"/>
    <w:rsid w:val="00AE51C8"/>
    <w:rsid w:val="00AF3626"/>
    <w:rsid w:val="00BB5FB7"/>
    <w:rsid w:val="00C94788"/>
    <w:rsid w:val="00CA2235"/>
    <w:rsid w:val="00CA2E00"/>
    <w:rsid w:val="00CC1B77"/>
    <w:rsid w:val="00CD49B2"/>
    <w:rsid w:val="00D86CDD"/>
    <w:rsid w:val="00D95832"/>
    <w:rsid w:val="00DF5814"/>
    <w:rsid w:val="00E401D5"/>
    <w:rsid w:val="00E853A8"/>
    <w:rsid w:val="00E85A27"/>
    <w:rsid w:val="00ED2B97"/>
    <w:rsid w:val="00F07635"/>
    <w:rsid w:val="00F23124"/>
    <w:rsid w:val="00F35DC9"/>
    <w:rsid w:val="00F42D0F"/>
    <w:rsid w:val="00FA0A90"/>
    <w:rsid w:val="00FB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4FE44F"/>
  <w15:chartTrackingRefBased/>
  <w15:docId w15:val="{F8D05072-7F9C-4D9C-BC06-B6527A42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EBB"/>
    <w:pPr>
      <w:tabs>
        <w:tab w:val="center" w:pos="4252"/>
        <w:tab w:val="right" w:pos="8504"/>
      </w:tabs>
      <w:snapToGrid w:val="0"/>
    </w:pPr>
  </w:style>
  <w:style w:type="character" w:customStyle="1" w:styleId="a4">
    <w:name w:val="ヘッダー (文字)"/>
    <w:basedOn w:val="a0"/>
    <w:link w:val="a3"/>
    <w:uiPriority w:val="99"/>
    <w:rsid w:val="009A6EBB"/>
  </w:style>
  <w:style w:type="paragraph" w:styleId="a5">
    <w:name w:val="footer"/>
    <w:basedOn w:val="a"/>
    <w:link w:val="a6"/>
    <w:uiPriority w:val="99"/>
    <w:unhideWhenUsed/>
    <w:rsid w:val="009A6EBB"/>
    <w:pPr>
      <w:tabs>
        <w:tab w:val="center" w:pos="4252"/>
        <w:tab w:val="right" w:pos="8504"/>
      </w:tabs>
      <w:snapToGrid w:val="0"/>
    </w:pPr>
  </w:style>
  <w:style w:type="character" w:customStyle="1" w:styleId="a6">
    <w:name w:val="フッター (文字)"/>
    <w:basedOn w:val="a0"/>
    <w:link w:val="a5"/>
    <w:uiPriority w:val="99"/>
    <w:rsid w:val="009A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AC1E-4A40-42E1-8752-D7ACCEF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a.tanifuji</dc:creator>
  <cp:keywords/>
  <dc:description/>
  <cp:lastModifiedBy>a.tanifuji</cp:lastModifiedBy>
  <cp:revision>5</cp:revision>
  <dcterms:created xsi:type="dcterms:W3CDTF">2025-12-19T07:45:00Z</dcterms:created>
  <dcterms:modified xsi:type="dcterms:W3CDTF">2026-01-22T07:13:00Z</dcterms:modified>
</cp:coreProperties>
</file>